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C49E0" w14:textId="77777777" w:rsidR="008D0677" w:rsidRDefault="008D0677" w:rsidP="008D0677">
      <w:pPr>
        <w:spacing w:line="240" w:lineRule="auto"/>
        <w:rPr>
          <w:rFonts w:ascii="Arial" w:hAnsi="Arial" w:cs="Arial"/>
          <w:b/>
          <w:sz w:val="24"/>
          <w:szCs w:val="24"/>
        </w:rPr>
      </w:pPr>
      <w:r w:rsidRPr="00CA11B0">
        <w:rPr>
          <w:rFonts w:ascii="Arial" w:hAnsi="Arial" w:cs="Arial"/>
          <w:b/>
          <w:sz w:val="24"/>
          <w:szCs w:val="24"/>
        </w:rPr>
        <w:t>1. OBJETIVO</w:t>
      </w:r>
    </w:p>
    <w:p w14:paraId="6C7AF349" w14:textId="77777777" w:rsidR="008D0677" w:rsidRDefault="008D0677" w:rsidP="008D0677">
      <w:pPr>
        <w:spacing w:line="240" w:lineRule="auto"/>
        <w:jc w:val="both"/>
        <w:rPr>
          <w:rFonts w:ascii="Arial" w:hAnsi="Arial" w:cs="Arial"/>
          <w:sz w:val="24"/>
          <w:szCs w:val="24"/>
        </w:rPr>
      </w:pPr>
      <w:r>
        <w:rPr>
          <w:rFonts w:ascii="Arial" w:hAnsi="Arial" w:cs="Arial"/>
          <w:sz w:val="24"/>
          <w:szCs w:val="24"/>
        </w:rPr>
        <w:t xml:space="preserve">Definir el procedimiento de reporte de accidentes e incidentes de </w:t>
      </w:r>
      <w:r w:rsidR="00AA167A">
        <w:rPr>
          <w:rFonts w:ascii="Arial" w:hAnsi="Arial" w:cs="Arial"/>
          <w:sz w:val="24"/>
          <w:szCs w:val="24"/>
        </w:rPr>
        <w:t>trabajo y enfermedad laboral en AGUAS DEL HUILA S.A E.S.P.</w:t>
      </w:r>
      <w:r>
        <w:rPr>
          <w:rFonts w:ascii="Arial" w:hAnsi="Arial" w:cs="Arial"/>
          <w:sz w:val="24"/>
          <w:szCs w:val="24"/>
        </w:rPr>
        <w:t>, para realizar el reporte oportuno y seguimiento a los casos que se presenten de accidentes, incidentes de trabajo o enfermedad laboral en la empresa y dar posterior cumplimiento a las normas legales vigentes.</w:t>
      </w:r>
    </w:p>
    <w:p w14:paraId="43D41A5A" w14:textId="77777777" w:rsidR="008D0677" w:rsidRPr="000B7EE5" w:rsidRDefault="008D0677" w:rsidP="008D0677">
      <w:pPr>
        <w:spacing w:line="240" w:lineRule="auto"/>
        <w:jc w:val="both"/>
        <w:rPr>
          <w:rFonts w:ascii="Arial" w:hAnsi="Arial" w:cs="Arial"/>
          <w:sz w:val="24"/>
          <w:szCs w:val="24"/>
        </w:rPr>
      </w:pPr>
    </w:p>
    <w:p w14:paraId="3B03B8A6" w14:textId="77777777" w:rsidR="008D0677" w:rsidRDefault="008D0677" w:rsidP="008D0677">
      <w:pPr>
        <w:spacing w:line="240" w:lineRule="auto"/>
        <w:rPr>
          <w:rFonts w:ascii="Arial" w:hAnsi="Arial" w:cs="Arial"/>
          <w:b/>
          <w:sz w:val="24"/>
          <w:szCs w:val="24"/>
        </w:rPr>
      </w:pPr>
      <w:r>
        <w:rPr>
          <w:rFonts w:ascii="Arial" w:hAnsi="Arial" w:cs="Arial"/>
          <w:b/>
          <w:sz w:val="24"/>
          <w:szCs w:val="24"/>
        </w:rPr>
        <w:t>2. ALCANCE</w:t>
      </w:r>
    </w:p>
    <w:p w14:paraId="18CF9CDC" w14:textId="06391537" w:rsidR="008D0677" w:rsidRPr="00FC20D0" w:rsidRDefault="008D0677" w:rsidP="00AA167A">
      <w:pPr>
        <w:spacing w:line="240" w:lineRule="auto"/>
        <w:jc w:val="both"/>
        <w:rPr>
          <w:rFonts w:ascii="Arial" w:hAnsi="Arial" w:cs="Arial"/>
          <w:sz w:val="24"/>
          <w:szCs w:val="24"/>
        </w:rPr>
      </w:pPr>
      <w:r>
        <w:rPr>
          <w:rFonts w:ascii="Arial" w:hAnsi="Arial" w:cs="Arial"/>
          <w:sz w:val="24"/>
          <w:szCs w:val="24"/>
        </w:rPr>
        <w:t xml:space="preserve">Este procedimiento aplica para todos los empleados, contratistas, visitantes y </w:t>
      </w:r>
      <w:r w:rsidRPr="00FC20D0">
        <w:rPr>
          <w:rFonts w:ascii="Arial" w:hAnsi="Arial" w:cs="Arial"/>
          <w:sz w:val="24"/>
          <w:szCs w:val="24"/>
        </w:rPr>
        <w:t xml:space="preserve">estudiantes </w:t>
      </w:r>
      <w:r>
        <w:rPr>
          <w:rFonts w:ascii="Arial" w:hAnsi="Arial" w:cs="Arial"/>
          <w:sz w:val="24"/>
          <w:szCs w:val="24"/>
        </w:rPr>
        <w:t xml:space="preserve">que realicen prácticas profesionales dentro de la </w:t>
      </w:r>
      <w:r w:rsidR="003157A8">
        <w:rPr>
          <w:rFonts w:ascii="Arial" w:hAnsi="Arial" w:cs="Arial"/>
          <w:sz w:val="24"/>
          <w:szCs w:val="24"/>
        </w:rPr>
        <w:t>Entidad</w:t>
      </w:r>
      <w:r>
        <w:rPr>
          <w:rFonts w:ascii="Arial" w:hAnsi="Arial" w:cs="Arial"/>
          <w:sz w:val="24"/>
          <w:szCs w:val="24"/>
        </w:rPr>
        <w:t>.</w:t>
      </w:r>
    </w:p>
    <w:p w14:paraId="6FC1749E" w14:textId="77777777" w:rsidR="008D0677" w:rsidRDefault="008D0677" w:rsidP="008D0677">
      <w:pPr>
        <w:spacing w:line="240" w:lineRule="auto"/>
        <w:rPr>
          <w:rFonts w:ascii="Arial" w:hAnsi="Arial" w:cs="Arial"/>
          <w:b/>
          <w:sz w:val="24"/>
          <w:szCs w:val="24"/>
        </w:rPr>
      </w:pPr>
    </w:p>
    <w:p w14:paraId="6BA3C349" w14:textId="77777777" w:rsidR="008D0677" w:rsidRDefault="008D0677" w:rsidP="008D0677">
      <w:pPr>
        <w:spacing w:line="240" w:lineRule="auto"/>
        <w:rPr>
          <w:rFonts w:ascii="Arial" w:hAnsi="Arial" w:cs="Arial"/>
          <w:b/>
          <w:sz w:val="24"/>
          <w:szCs w:val="24"/>
        </w:rPr>
      </w:pPr>
      <w:r>
        <w:rPr>
          <w:rFonts w:ascii="Arial" w:hAnsi="Arial" w:cs="Arial"/>
          <w:b/>
          <w:sz w:val="24"/>
          <w:szCs w:val="24"/>
        </w:rPr>
        <w:t>3. RESPONSABILIDADES</w:t>
      </w:r>
    </w:p>
    <w:p w14:paraId="0487CB53" w14:textId="77777777" w:rsidR="008D0677" w:rsidRDefault="008D0677" w:rsidP="008D0677">
      <w:pPr>
        <w:spacing w:line="240" w:lineRule="auto"/>
        <w:rPr>
          <w:rFonts w:ascii="Arial" w:hAnsi="Arial" w:cs="Arial"/>
          <w:sz w:val="24"/>
          <w:szCs w:val="24"/>
        </w:rPr>
      </w:pPr>
      <w:r w:rsidRPr="00D354F1">
        <w:rPr>
          <w:rFonts w:ascii="Arial" w:hAnsi="Arial" w:cs="Arial"/>
          <w:sz w:val="24"/>
          <w:szCs w:val="24"/>
        </w:rPr>
        <w:t>Coordinador de Seguridad y Salud en el Trabajo</w:t>
      </w:r>
    </w:p>
    <w:p w14:paraId="688FCFBE" w14:textId="77777777" w:rsidR="008D0677" w:rsidRPr="002A31AB" w:rsidRDefault="008D0677" w:rsidP="008D0677">
      <w:pPr>
        <w:spacing w:line="240" w:lineRule="auto"/>
        <w:rPr>
          <w:rFonts w:ascii="Arial" w:hAnsi="Arial" w:cs="Arial"/>
          <w:sz w:val="24"/>
          <w:szCs w:val="24"/>
        </w:rPr>
      </w:pPr>
    </w:p>
    <w:p w14:paraId="7021ACBF" w14:textId="77777777" w:rsidR="008D0677" w:rsidRDefault="008D0677" w:rsidP="008D0677">
      <w:pPr>
        <w:spacing w:line="240" w:lineRule="auto"/>
        <w:rPr>
          <w:rFonts w:ascii="Arial" w:hAnsi="Arial" w:cs="Arial"/>
          <w:b/>
          <w:sz w:val="24"/>
          <w:szCs w:val="24"/>
        </w:rPr>
      </w:pPr>
      <w:r>
        <w:rPr>
          <w:rFonts w:ascii="Arial" w:hAnsi="Arial" w:cs="Arial"/>
          <w:b/>
          <w:sz w:val="24"/>
          <w:szCs w:val="24"/>
        </w:rPr>
        <w:t>4. DEFINICIONES</w:t>
      </w:r>
    </w:p>
    <w:p w14:paraId="56ED1DD6" w14:textId="77777777" w:rsidR="008D0677" w:rsidRPr="008D0677" w:rsidRDefault="008D0677" w:rsidP="008D0677">
      <w:pPr>
        <w:pStyle w:val="Prrafodelista"/>
        <w:numPr>
          <w:ilvl w:val="0"/>
          <w:numId w:val="28"/>
        </w:numPr>
        <w:spacing w:line="240" w:lineRule="auto"/>
        <w:rPr>
          <w:rFonts w:ascii="Arial" w:hAnsi="Arial" w:cs="Arial"/>
          <w:b/>
          <w:sz w:val="24"/>
          <w:szCs w:val="24"/>
        </w:rPr>
      </w:pPr>
      <w:r w:rsidRPr="008D0677">
        <w:rPr>
          <w:rFonts w:ascii="Arial" w:hAnsi="Arial" w:cs="Arial"/>
          <w:b/>
          <w:sz w:val="24"/>
          <w:szCs w:val="24"/>
        </w:rPr>
        <w:t>Accidente:</w:t>
      </w:r>
      <w:r w:rsidRPr="008D0677">
        <w:rPr>
          <w:rFonts w:ascii="Arial" w:hAnsi="Arial" w:cs="Arial"/>
          <w:sz w:val="24"/>
          <w:szCs w:val="24"/>
        </w:rPr>
        <w:t xml:space="preserve"> Evento no deseado que da lugar a muerte, enfermedad, lesión, daño u otra pérdida.</w:t>
      </w:r>
    </w:p>
    <w:p w14:paraId="619E7DB9" w14:textId="77777777" w:rsidR="008D0677" w:rsidRPr="008D0677" w:rsidRDefault="008D0677" w:rsidP="008D0677">
      <w:pPr>
        <w:pStyle w:val="Prrafodelista"/>
        <w:numPr>
          <w:ilvl w:val="0"/>
          <w:numId w:val="28"/>
        </w:numPr>
        <w:spacing w:line="240" w:lineRule="auto"/>
        <w:jc w:val="both"/>
        <w:rPr>
          <w:rFonts w:ascii="Arial" w:hAnsi="Arial" w:cs="Arial"/>
          <w:sz w:val="24"/>
          <w:szCs w:val="24"/>
        </w:rPr>
      </w:pPr>
      <w:r w:rsidRPr="008D0677">
        <w:rPr>
          <w:rFonts w:ascii="Arial" w:hAnsi="Arial" w:cs="Arial"/>
          <w:b/>
          <w:sz w:val="24"/>
          <w:szCs w:val="24"/>
        </w:rPr>
        <w:t>Accidente de Trabajo</w:t>
      </w:r>
      <w:r w:rsidRPr="008D0677">
        <w:rPr>
          <w:rFonts w:ascii="Arial" w:hAnsi="Arial" w:cs="Arial"/>
          <w:sz w:val="24"/>
          <w:szCs w:val="24"/>
        </w:rPr>
        <w:t>: Es accidente de trabajo todo suceso repentino que sobrevenga por causa o con ocasión del trabajo, y que produzca en el trabajador una lesión orgánica, una perturbación funcional o psiquiátrica, una invalidez o la muerte. Es también accidente de trabajo aquel que se produce durante la ejecución de órdenes del empleador, o contratante durante la ejecución de una labor bajo su autoridad, aún fuera del lugar y horas de trabajo. Igualmente se considera accidente de trabajo el que se produzca durante el traslado de los trabajadores o contratistas desde su residencia a los lugares de trabajo o viceversa, cuando el transporte lo suministre el empleador. También se considerará como accidente de trabajo el ocurrido durante el ejercicio de la función sindical aunque el trabajador se encuentre en permiso sindical siempre que el accidente se produzca en cumplimiento de dicha función. De igual forma se considera accidente de trabajo el que se produzca por la ejecución de actividades recreativas, deportivas o culturales, cuando se actúe por cuenta o en representación del empleador o de la empresa usuaria cuando se trate de trabajadores de empresas de servicios temporales que se encuentren en misión. (Artículo 3 - La ley 1562 de 2012)</w:t>
      </w:r>
    </w:p>
    <w:p w14:paraId="1849FA07" w14:textId="77777777" w:rsidR="008D0677" w:rsidRPr="008D0677" w:rsidRDefault="008D0677" w:rsidP="008D0677">
      <w:pPr>
        <w:pStyle w:val="Prrafodelista"/>
        <w:numPr>
          <w:ilvl w:val="0"/>
          <w:numId w:val="28"/>
        </w:numPr>
        <w:spacing w:line="240" w:lineRule="auto"/>
        <w:jc w:val="both"/>
        <w:rPr>
          <w:rFonts w:ascii="Arial" w:hAnsi="Arial" w:cs="Arial"/>
          <w:sz w:val="24"/>
          <w:szCs w:val="24"/>
        </w:rPr>
      </w:pPr>
      <w:r w:rsidRPr="008D0677">
        <w:rPr>
          <w:rFonts w:ascii="Arial" w:hAnsi="Arial" w:cs="Arial"/>
          <w:b/>
          <w:sz w:val="24"/>
          <w:szCs w:val="24"/>
        </w:rPr>
        <w:lastRenderedPageBreak/>
        <w:t>Formato Único de Reporte de Accidente de Trabajo - FURAT</w:t>
      </w:r>
      <w:r w:rsidRPr="008D0677">
        <w:rPr>
          <w:rFonts w:ascii="Arial" w:hAnsi="Arial" w:cs="Arial"/>
          <w:sz w:val="24"/>
          <w:szCs w:val="24"/>
        </w:rPr>
        <w:t>: Formato exigido por el Ministerio de Protección Social según la Resolución 156 de 2005 para el reporte de accidentes de trabajo.</w:t>
      </w:r>
    </w:p>
    <w:p w14:paraId="69098D85" w14:textId="77777777" w:rsidR="008D0677" w:rsidRPr="008D0677" w:rsidRDefault="008D0677" w:rsidP="008D0677">
      <w:pPr>
        <w:pStyle w:val="Prrafodelista"/>
        <w:numPr>
          <w:ilvl w:val="0"/>
          <w:numId w:val="28"/>
        </w:numPr>
        <w:spacing w:line="240" w:lineRule="auto"/>
        <w:jc w:val="both"/>
        <w:rPr>
          <w:rFonts w:ascii="Arial" w:hAnsi="Arial" w:cs="Arial"/>
          <w:sz w:val="24"/>
          <w:szCs w:val="24"/>
        </w:rPr>
      </w:pPr>
      <w:r w:rsidRPr="008D0677">
        <w:rPr>
          <w:rFonts w:ascii="Arial" w:hAnsi="Arial" w:cs="Arial"/>
          <w:b/>
          <w:sz w:val="24"/>
          <w:szCs w:val="24"/>
        </w:rPr>
        <w:t>Formato Único de Reporte de enfermedad laboral</w:t>
      </w:r>
      <w:r w:rsidRPr="008D0677">
        <w:rPr>
          <w:rFonts w:ascii="Arial" w:hAnsi="Arial" w:cs="Arial"/>
          <w:sz w:val="24"/>
          <w:szCs w:val="24"/>
        </w:rPr>
        <w:t>: Formato exigido por el Ministerio de Protección Social según la Resolución 156 de 2005 para el reporte de enfermedad laboral.</w:t>
      </w:r>
    </w:p>
    <w:p w14:paraId="2E872340" w14:textId="77777777" w:rsidR="008D0677" w:rsidRPr="008D0677" w:rsidRDefault="008D0677" w:rsidP="008D0677">
      <w:pPr>
        <w:pStyle w:val="Prrafodelista"/>
        <w:numPr>
          <w:ilvl w:val="0"/>
          <w:numId w:val="28"/>
        </w:numPr>
        <w:spacing w:line="240" w:lineRule="auto"/>
        <w:jc w:val="both"/>
        <w:rPr>
          <w:rFonts w:ascii="Arial" w:hAnsi="Arial" w:cs="Arial"/>
          <w:sz w:val="24"/>
          <w:szCs w:val="24"/>
        </w:rPr>
      </w:pPr>
      <w:r w:rsidRPr="008D0677">
        <w:rPr>
          <w:rFonts w:ascii="Arial" w:hAnsi="Arial" w:cs="Arial"/>
          <w:b/>
          <w:sz w:val="24"/>
          <w:szCs w:val="24"/>
        </w:rPr>
        <w:t>Incidente de trabajo</w:t>
      </w:r>
      <w:r w:rsidRPr="008D0677">
        <w:rPr>
          <w:rFonts w:ascii="Arial" w:hAnsi="Arial" w:cs="Arial"/>
          <w:sz w:val="24"/>
          <w:szCs w:val="24"/>
        </w:rPr>
        <w:t xml:space="preserve">: Suceso que en el curso del trabajo o en relación con éste, que tuvo el potencial de ser un accidente, en el que hubo personas involucradas sin que sufrieran lesiones o se presentaran daños a la propiedad y/o pérdidas en los procesos. </w:t>
      </w:r>
    </w:p>
    <w:p w14:paraId="1160125D" w14:textId="77777777" w:rsidR="008D0677" w:rsidRPr="008D0677" w:rsidRDefault="008D0677" w:rsidP="008D0677">
      <w:pPr>
        <w:pStyle w:val="Prrafodelista"/>
        <w:numPr>
          <w:ilvl w:val="0"/>
          <w:numId w:val="28"/>
        </w:numPr>
        <w:spacing w:line="240" w:lineRule="auto"/>
        <w:jc w:val="both"/>
        <w:rPr>
          <w:rFonts w:ascii="Arial" w:hAnsi="Arial" w:cs="Arial"/>
          <w:sz w:val="24"/>
          <w:szCs w:val="24"/>
        </w:rPr>
      </w:pPr>
      <w:r w:rsidRPr="008D0677">
        <w:rPr>
          <w:rFonts w:ascii="Arial" w:hAnsi="Arial" w:cs="Arial"/>
          <w:b/>
          <w:sz w:val="24"/>
          <w:szCs w:val="24"/>
        </w:rPr>
        <w:t>Incidente</w:t>
      </w:r>
      <w:r w:rsidRPr="008D0677">
        <w:rPr>
          <w:rFonts w:ascii="Arial" w:hAnsi="Arial" w:cs="Arial"/>
          <w:sz w:val="24"/>
          <w:szCs w:val="24"/>
        </w:rPr>
        <w:t xml:space="preserve">: suceso acaecido en el curso del trabajo o en relación con este, que tuvo el potencial de ser un accidente, en el que hubo personas involucradas sin que sufrieran lesiones o se presentaran daños a la propiedad y/o pérdida en los procesos. </w:t>
      </w:r>
    </w:p>
    <w:p w14:paraId="2DAD3189" w14:textId="77777777" w:rsidR="008D0677" w:rsidRPr="008D0677" w:rsidRDefault="008D0677" w:rsidP="008D0677">
      <w:pPr>
        <w:pStyle w:val="Prrafodelista"/>
        <w:numPr>
          <w:ilvl w:val="0"/>
          <w:numId w:val="28"/>
        </w:numPr>
        <w:spacing w:line="240" w:lineRule="auto"/>
        <w:jc w:val="both"/>
        <w:rPr>
          <w:rFonts w:ascii="Arial" w:hAnsi="Arial" w:cs="Arial"/>
          <w:sz w:val="24"/>
          <w:szCs w:val="24"/>
        </w:rPr>
      </w:pPr>
      <w:r w:rsidRPr="008D0677">
        <w:rPr>
          <w:rFonts w:ascii="Arial" w:hAnsi="Arial" w:cs="Arial"/>
          <w:b/>
          <w:sz w:val="24"/>
          <w:szCs w:val="24"/>
        </w:rPr>
        <w:t>Investigación de accidente o incidente</w:t>
      </w:r>
      <w:r w:rsidRPr="008D0677">
        <w:rPr>
          <w:rFonts w:ascii="Arial" w:hAnsi="Arial" w:cs="Arial"/>
          <w:sz w:val="24"/>
          <w:szCs w:val="24"/>
        </w:rPr>
        <w:t xml:space="preserve">: Proceso sistemático de determinación y ordenación de causas, hechos o situaciones que generaron o favorecieron la ocurrencia del accidente o incidente, que se realiza con el objeto de prevenir su repetición, mediante el control de los riesgos que lo produjeron. </w:t>
      </w:r>
    </w:p>
    <w:p w14:paraId="68520DA3" w14:textId="77777777" w:rsidR="008D0677" w:rsidRPr="008D0677" w:rsidRDefault="008D0677" w:rsidP="008D0677">
      <w:pPr>
        <w:pStyle w:val="Prrafodelista"/>
        <w:numPr>
          <w:ilvl w:val="0"/>
          <w:numId w:val="28"/>
        </w:numPr>
        <w:spacing w:line="240" w:lineRule="auto"/>
        <w:jc w:val="both"/>
        <w:rPr>
          <w:rFonts w:ascii="Arial" w:hAnsi="Arial" w:cs="Arial"/>
          <w:sz w:val="24"/>
          <w:szCs w:val="24"/>
        </w:rPr>
      </w:pPr>
      <w:r w:rsidRPr="008D0677">
        <w:rPr>
          <w:rFonts w:ascii="Arial" w:hAnsi="Arial" w:cs="Arial"/>
          <w:b/>
          <w:sz w:val="24"/>
          <w:szCs w:val="24"/>
        </w:rPr>
        <w:t>Persona afectada</w:t>
      </w:r>
      <w:r w:rsidRPr="008D0677">
        <w:rPr>
          <w:rFonts w:ascii="Arial" w:hAnsi="Arial" w:cs="Arial"/>
          <w:sz w:val="24"/>
          <w:szCs w:val="24"/>
        </w:rPr>
        <w:t>: Empleados, contratistas, visitantes y estudiantes que realicen prácticas profesionales dentro de la empresa y que hayan sufrido algún accidente, incidente o enfermedad laboral.</w:t>
      </w:r>
    </w:p>
    <w:p w14:paraId="2EE22140" w14:textId="77777777" w:rsidR="008D0677" w:rsidRPr="008D0677" w:rsidRDefault="008D0677" w:rsidP="008D0677">
      <w:pPr>
        <w:pStyle w:val="Prrafodelista"/>
        <w:numPr>
          <w:ilvl w:val="0"/>
          <w:numId w:val="28"/>
        </w:numPr>
        <w:spacing w:line="240" w:lineRule="auto"/>
        <w:jc w:val="both"/>
        <w:rPr>
          <w:rFonts w:ascii="Arial" w:hAnsi="Arial" w:cs="Arial"/>
          <w:sz w:val="24"/>
          <w:szCs w:val="24"/>
        </w:rPr>
      </w:pPr>
      <w:r w:rsidRPr="008D0677">
        <w:rPr>
          <w:rFonts w:ascii="Arial" w:hAnsi="Arial" w:cs="Arial"/>
          <w:b/>
          <w:sz w:val="24"/>
          <w:szCs w:val="24"/>
        </w:rPr>
        <w:t>Causas inmediatas</w:t>
      </w:r>
      <w:r w:rsidRPr="008D0677">
        <w:rPr>
          <w:rFonts w:ascii="Arial" w:hAnsi="Arial" w:cs="Arial"/>
          <w:sz w:val="24"/>
          <w:szCs w:val="24"/>
        </w:rPr>
        <w:t>: Circunstancias que se presentan justamente antes del contacto; por lo general son observables o se hacen sentir. Se clasifican en actos sub</w:t>
      </w:r>
      <w:r>
        <w:rPr>
          <w:rFonts w:ascii="Arial" w:hAnsi="Arial" w:cs="Arial"/>
          <w:sz w:val="24"/>
          <w:szCs w:val="24"/>
        </w:rPr>
        <w:t xml:space="preserve"> </w:t>
      </w:r>
      <w:r w:rsidRPr="008D0677">
        <w:rPr>
          <w:rFonts w:ascii="Arial" w:hAnsi="Arial" w:cs="Arial"/>
          <w:sz w:val="24"/>
          <w:szCs w:val="24"/>
        </w:rPr>
        <w:t>estándares o actos inseguros (comportamientos que podrían dar paso a la ocurrencia de un accidente o incidente) y condiciones sub</w:t>
      </w:r>
      <w:r>
        <w:rPr>
          <w:rFonts w:ascii="Arial" w:hAnsi="Arial" w:cs="Arial"/>
          <w:sz w:val="24"/>
          <w:szCs w:val="24"/>
        </w:rPr>
        <w:t xml:space="preserve"> </w:t>
      </w:r>
      <w:r w:rsidRPr="008D0677">
        <w:rPr>
          <w:rFonts w:ascii="Arial" w:hAnsi="Arial" w:cs="Arial"/>
          <w:sz w:val="24"/>
          <w:szCs w:val="24"/>
        </w:rPr>
        <w:t xml:space="preserve">estándares o condiciones inseguras (circunstancias que podrían dar paso a la ocurrencia de un accidente o incidente). </w:t>
      </w:r>
    </w:p>
    <w:p w14:paraId="34225178" w14:textId="77777777" w:rsidR="008D0677" w:rsidRPr="008D0677" w:rsidRDefault="008D0677" w:rsidP="008D0677">
      <w:pPr>
        <w:pStyle w:val="Prrafodelista"/>
        <w:numPr>
          <w:ilvl w:val="0"/>
          <w:numId w:val="28"/>
        </w:numPr>
        <w:spacing w:line="240" w:lineRule="auto"/>
        <w:jc w:val="both"/>
        <w:rPr>
          <w:rFonts w:ascii="Arial" w:hAnsi="Arial" w:cs="Arial"/>
          <w:sz w:val="24"/>
          <w:szCs w:val="24"/>
        </w:rPr>
      </w:pPr>
      <w:r w:rsidRPr="008D0677">
        <w:rPr>
          <w:rFonts w:ascii="Arial" w:hAnsi="Arial" w:cs="Arial"/>
          <w:b/>
          <w:sz w:val="24"/>
          <w:szCs w:val="24"/>
        </w:rPr>
        <w:t>Causas básicas</w:t>
      </w:r>
      <w:r w:rsidRPr="008D0677">
        <w:rPr>
          <w:rFonts w:ascii="Arial" w:hAnsi="Arial" w:cs="Arial"/>
          <w:sz w:val="24"/>
          <w:szCs w:val="24"/>
        </w:rPr>
        <w:t>: Causas reales que se manifiestan detrás de los síntomas; razones por las cuales ocurren los actos y condiciones sub</w:t>
      </w:r>
      <w:r>
        <w:rPr>
          <w:rFonts w:ascii="Arial" w:hAnsi="Arial" w:cs="Arial"/>
          <w:sz w:val="24"/>
          <w:szCs w:val="24"/>
        </w:rPr>
        <w:t xml:space="preserve"> </w:t>
      </w:r>
      <w:r w:rsidRPr="008D0677">
        <w:rPr>
          <w:rFonts w:ascii="Arial" w:hAnsi="Arial" w:cs="Arial"/>
          <w:sz w:val="24"/>
          <w:szCs w:val="24"/>
        </w:rPr>
        <w:t>estándares o inseguros; factores que una vez identificados permiten un control administrativo significativo. Las causas básicas ayudan a explicar por qué se cometen actos sub</w:t>
      </w:r>
      <w:r>
        <w:rPr>
          <w:rFonts w:ascii="Arial" w:hAnsi="Arial" w:cs="Arial"/>
          <w:sz w:val="24"/>
          <w:szCs w:val="24"/>
        </w:rPr>
        <w:t xml:space="preserve"> </w:t>
      </w:r>
      <w:r w:rsidRPr="008D0677">
        <w:rPr>
          <w:rFonts w:ascii="Arial" w:hAnsi="Arial" w:cs="Arial"/>
          <w:sz w:val="24"/>
          <w:szCs w:val="24"/>
        </w:rPr>
        <w:t>estándares o inseguros y por qué existen condiciones sub</w:t>
      </w:r>
      <w:r>
        <w:rPr>
          <w:rFonts w:ascii="Arial" w:hAnsi="Arial" w:cs="Arial"/>
          <w:sz w:val="24"/>
          <w:szCs w:val="24"/>
        </w:rPr>
        <w:t xml:space="preserve"> </w:t>
      </w:r>
      <w:r w:rsidRPr="008D0677">
        <w:rPr>
          <w:rFonts w:ascii="Arial" w:hAnsi="Arial" w:cs="Arial"/>
          <w:sz w:val="24"/>
          <w:szCs w:val="24"/>
        </w:rPr>
        <w:t xml:space="preserve">estándares o inseguras. (Artículo 3 - resolución 1401de 2007) </w:t>
      </w:r>
    </w:p>
    <w:p w14:paraId="239C2B6F" w14:textId="77777777" w:rsidR="008D0677" w:rsidRPr="008D0677" w:rsidRDefault="008D0677" w:rsidP="008D0677">
      <w:pPr>
        <w:pStyle w:val="Prrafodelista"/>
        <w:numPr>
          <w:ilvl w:val="0"/>
          <w:numId w:val="28"/>
        </w:numPr>
        <w:spacing w:line="240" w:lineRule="auto"/>
        <w:jc w:val="both"/>
        <w:rPr>
          <w:rFonts w:ascii="Arial" w:hAnsi="Arial" w:cs="Arial"/>
          <w:sz w:val="24"/>
          <w:szCs w:val="24"/>
        </w:rPr>
      </w:pPr>
      <w:r w:rsidRPr="008D0677">
        <w:rPr>
          <w:rFonts w:ascii="Arial" w:hAnsi="Arial" w:cs="Arial"/>
          <w:b/>
          <w:sz w:val="24"/>
          <w:szCs w:val="24"/>
        </w:rPr>
        <w:t>Enfermedad Laboral</w:t>
      </w:r>
      <w:r w:rsidRPr="008D0677">
        <w:rPr>
          <w:rFonts w:ascii="Arial" w:hAnsi="Arial" w:cs="Arial"/>
          <w:sz w:val="24"/>
          <w:szCs w:val="24"/>
        </w:rPr>
        <w:t>: Todo estado patológico que sobrevenga como consecuencia obligada de la clase de trabajo que desempeña el trabajador o del medio en que se ha visto obligado a trabajar, bien sea determinado por agentes físicos, químicos o biológicos (Código Sustantivo de Trabajo, Artículo 200).</w:t>
      </w:r>
    </w:p>
    <w:p w14:paraId="393AF5B3" w14:textId="77777777" w:rsidR="008D0677" w:rsidRPr="009B544B" w:rsidRDefault="008D0677" w:rsidP="008D0677">
      <w:pPr>
        <w:spacing w:line="240" w:lineRule="auto"/>
        <w:jc w:val="both"/>
        <w:rPr>
          <w:rFonts w:ascii="Arial" w:hAnsi="Arial" w:cs="Arial"/>
          <w:b/>
          <w:sz w:val="24"/>
          <w:szCs w:val="24"/>
        </w:rPr>
      </w:pPr>
    </w:p>
    <w:p w14:paraId="25F0AC98" w14:textId="77777777" w:rsidR="008D0677" w:rsidRDefault="008D0677" w:rsidP="008D0677">
      <w:pPr>
        <w:spacing w:line="240" w:lineRule="auto"/>
        <w:rPr>
          <w:rFonts w:ascii="Arial" w:hAnsi="Arial" w:cs="Arial"/>
          <w:b/>
          <w:sz w:val="24"/>
          <w:szCs w:val="24"/>
        </w:rPr>
      </w:pPr>
      <w:r>
        <w:rPr>
          <w:rFonts w:ascii="Arial" w:hAnsi="Arial" w:cs="Arial"/>
          <w:b/>
          <w:sz w:val="24"/>
          <w:szCs w:val="24"/>
        </w:rPr>
        <w:lastRenderedPageBreak/>
        <w:t>5. CONSIDERACIONES GENERALES</w:t>
      </w:r>
    </w:p>
    <w:p w14:paraId="1D1A1185" w14:textId="77777777" w:rsidR="008D0677" w:rsidRDefault="008D0677" w:rsidP="008D0677">
      <w:pPr>
        <w:spacing w:line="240" w:lineRule="auto"/>
        <w:rPr>
          <w:rFonts w:ascii="Arial" w:hAnsi="Arial" w:cs="Arial"/>
          <w:b/>
          <w:sz w:val="24"/>
          <w:szCs w:val="24"/>
        </w:rPr>
      </w:pPr>
      <w:r>
        <w:rPr>
          <w:rFonts w:ascii="Arial" w:hAnsi="Arial" w:cs="Arial"/>
          <w:b/>
          <w:sz w:val="24"/>
          <w:szCs w:val="24"/>
        </w:rPr>
        <w:t>5.1. NORMATIVA DE REFERENCIA</w:t>
      </w:r>
    </w:p>
    <w:p w14:paraId="0C1EEE0A" w14:textId="77777777" w:rsidR="008D0677" w:rsidRPr="008D0677" w:rsidRDefault="008D0677" w:rsidP="008D0677">
      <w:pPr>
        <w:pStyle w:val="Prrafodelista"/>
        <w:numPr>
          <w:ilvl w:val="0"/>
          <w:numId w:val="29"/>
        </w:numPr>
        <w:spacing w:line="240" w:lineRule="auto"/>
        <w:rPr>
          <w:rFonts w:ascii="Arial" w:hAnsi="Arial" w:cs="Arial"/>
          <w:sz w:val="24"/>
          <w:szCs w:val="24"/>
        </w:rPr>
      </w:pPr>
      <w:r w:rsidRPr="008D0677">
        <w:rPr>
          <w:rFonts w:ascii="Arial" w:hAnsi="Arial" w:cs="Arial"/>
          <w:sz w:val="24"/>
          <w:szCs w:val="24"/>
        </w:rPr>
        <w:t xml:space="preserve">Ley 9 /79 </w:t>
      </w:r>
    </w:p>
    <w:p w14:paraId="199EBD7E" w14:textId="77777777" w:rsidR="008D0677" w:rsidRPr="008D0677" w:rsidRDefault="008D0677" w:rsidP="008D0677">
      <w:pPr>
        <w:pStyle w:val="Prrafodelista"/>
        <w:numPr>
          <w:ilvl w:val="0"/>
          <w:numId w:val="29"/>
        </w:numPr>
        <w:spacing w:line="240" w:lineRule="auto"/>
        <w:rPr>
          <w:rFonts w:ascii="Arial" w:hAnsi="Arial" w:cs="Arial"/>
          <w:sz w:val="24"/>
          <w:szCs w:val="24"/>
        </w:rPr>
      </w:pPr>
      <w:r w:rsidRPr="008D0677">
        <w:rPr>
          <w:rFonts w:ascii="Arial" w:hAnsi="Arial" w:cs="Arial"/>
          <w:sz w:val="24"/>
          <w:szCs w:val="24"/>
        </w:rPr>
        <w:t xml:space="preserve">Decreto 614/84 </w:t>
      </w:r>
    </w:p>
    <w:p w14:paraId="79D845AA" w14:textId="77777777" w:rsidR="008D0677" w:rsidRPr="008D0677" w:rsidRDefault="008D0677" w:rsidP="008D0677">
      <w:pPr>
        <w:pStyle w:val="Prrafodelista"/>
        <w:numPr>
          <w:ilvl w:val="0"/>
          <w:numId w:val="29"/>
        </w:numPr>
        <w:spacing w:line="240" w:lineRule="auto"/>
        <w:rPr>
          <w:rFonts w:ascii="Arial" w:hAnsi="Arial" w:cs="Arial"/>
          <w:sz w:val="24"/>
          <w:szCs w:val="24"/>
        </w:rPr>
      </w:pPr>
      <w:r w:rsidRPr="008D0677">
        <w:rPr>
          <w:rFonts w:ascii="Arial" w:hAnsi="Arial" w:cs="Arial"/>
          <w:sz w:val="24"/>
          <w:szCs w:val="24"/>
        </w:rPr>
        <w:t xml:space="preserve">Resolución 2013/86 </w:t>
      </w:r>
    </w:p>
    <w:p w14:paraId="78F5821E" w14:textId="77777777" w:rsidR="008D0677" w:rsidRPr="008D0677" w:rsidRDefault="008D0677" w:rsidP="008D0677">
      <w:pPr>
        <w:pStyle w:val="Prrafodelista"/>
        <w:numPr>
          <w:ilvl w:val="0"/>
          <w:numId w:val="29"/>
        </w:numPr>
        <w:spacing w:line="240" w:lineRule="auto"/>
        <w:rPr>
          <w:rFonts w:ascii="Arial" w:hAnsi="Arial" w:cs="Arial"/>
          <w:sz w:val="24"/>
          <w:szCs w:val="24"/>
        </w:rPr>
      </w:pPr>
      <w:r w:rsidRPr="008D0677">
        <w:rPr>
          <w:rFonts w:ascii="Arial" w:hAnsi="Arial" w:cs="Arial"/>
          <w:sz w:val="24"/>
          <w:szCs w:val="24"/>
        </w:rPr>
        <w:t xml:space="preserve">Resolución 1016/89 </w:t>
      </w:r>
    </w:p>
    <w:p w14:paraId="7D8DA05F" w14:textId="77777777" w:rsidR="008D0677" w:rsidRPr="008D0677" w:rsidRDefault="008D0677" w:rsidP="008D0677">
      <w:pPr>
        <w:pStyle w:val="Prrafodelista"/>
        <w:numPr>
          <w:ilvl w:val="0"/>
          <w:numId w:val="29"/>
        </w:numPr>
        <w:spacing w:line="240" w:lineRule="auto"/>
        <w:rPr>
          <w:rFonts w:ascii="Arial" w:hAnsi="Arial" w:cs="Arial"/>
          <w:sz w:val="24"/>
          <w:szCs w:val="24"/>
        </w:rPr>
      </w:pPr>
      <w:r w:rsidRPr="008D0677">
        <w:rPr>
          <w:rFonts w:ascii="Arial" w:hAnsi="Arial" w:cs="Arial"/>
          <w:sz w:val="24"/>
          <w:szCs w:val="24"/>
        </w:rPr>
        <w:t xml:space="preserve">Decreto 1295/94 </w:t>
      </w:r>
    </w:p>
    <w:p w14:paraId="3D4E56DF" w14:textId="77777777" w:rsidR="008D0677" w:rsidRPr="008D0677" w:rsidRDefault="008D0677" w:rsidP="008D0677">
      <w:pPr>
        <w:pStyle w:val="Prrafodelista"/>
        <w:numPr>
          <w:ilvl w:val="0"/>
          <w:numId w:val="29"/>
        </w:numPr>
        <w:spacing w:line="240" w:lineRule="auto"/>
        <w:rPr>
          <w:rFonts w:ascii="Arial" w:hAnsi="Arial" w:cs="Arial"/>
          <w:sz w:val="24"/>
          <w:szCs w:val="24"/>
        </w:rPr>
      </w:pPr>
      <w:r w:rsidRPr="008D0677">
        <w:rPr>
          <w:rFonts w:ascii="Arial" w:hAnsi="Arial" w:cs="Arial"/>
          <w:sz w:val="24"/>
          <w:szCs w:val="24"/>
        </w:rPr>
        <w:t xml:space="preserve">Decreto 1530/96 </w:t>
      </w:r>
    </w:p>
    <w:p w14:paraId="01677452" w14:textId="77777777" w:rsidR="008D0677" w:rsidRPr="008D0677" w:rsidRDefault="008D0677" w:rsidP="008D0677">
      <w:pPr>
        <w:pStyle w:val="Prrafodelista"/>
        <w:numPr>
          <w:ilvl w:val="0"/>
          <w:numId w:val="29"/>
        </w:numPr>
        <w:spacing w:line="240" w:lineRule="auto"/>
        <w:rPr>
          <w:rFonts w:ascii="Arial" w:hAnsi="Arial" w:cs="Arial"/>
          <w:sz w:val="24"/>
          <w:szCs w:val="24"/>
        </w:rPr>
      </w:pPr>
      <w:r w:rsidRPr="008D0677">
        <w:rPr>
          <w:rFonts w:ascii="Arial" w:hAnsi="Arial" w:cs="Arial"/>
          <w:sz w:val="24"/>
          <w:szCs w:val="24"/>
        </w:rPr>
        <w:t xml:space="preserve">Resolución 156/2005 </w:t>
      </w:r>
    </w:p>
    <w:p w14:paraId="78E60FF4" w14:textId="77777777" w:rsidR="008D0677" w:rsidRDefault="008D0677" w:rsidP="008D0677">
      <w:pPr>
        <w:pStyle w:val="Prrafodelista"/>
        <w:numPr>
          <w:ilvl w:val="0"/>
          <w:numId w:val="29"/>
        </w:numPr>
        <w:spacing w:line="240" w:lineRule="auto"/>
        <w:rPr>
          <w:rFonts w:ascii="Arial" w:hAnsi="Arial" w:cs="Arial"/>
          <w:sz w:val="24"/>
          <w:szCs w:val="24"/>
        </w:rPr>
      </w:pPr>
      <w:r w:rsidRPr="008D0677">
        <w:rPr>
          <w:rFonts w:ascii="Arial" w:hAnsi="Arial" w:cs="Arial"/>
          <w:sz w:val="24"/>
          <w:szCs w:val="24"/>
        </w:rPr>
        <w:t xml:space="preserve">Resolución 1401/2007 </w:t>
      </w:r>
    </w:p>
    <w:p w14:paraId="2CFEFD40" w14:textId="77777777" w:rsidR="008D0677" w:rsidRPr="008D0677" w:rsidRDefault="008D0677" w:rsidP="008D0677">
      <w:pPr>
        <w:pStyle w:val="Prrafodelista"/>
        <w:numPr>
          <w:ilvl w:val="0"/>
          <w:numId w:val="29"/>
        </w:numPr>
        <w:spacing w:line="240" w:lineRule="auto"/>
        <w:rPr>
          <w:rFonts w:ascii="Arial" w:hAnsi="Arial" w:cs="Arial"/>
          <w:sz w:val="24"/>
          <w:szCs w:val="24"/>
        </w:rPr>
      </w:pPr>
      <w:r w:rsidRPr="008D0677">
        <w:rPr>
          <w:rFonts w:ascii="Arial" w:hAnsi="Arial" w:cs="Arial"/>
          <w:sz w:val="24"/>
          <w:szCs w:val="24"/>
        </w:rPr>
        <w:t>Ley 1562 de 2012</w:t>
      </w:r>
    </w:p>
    <w:p w14:paraId="4D465E22" w14:textId="77777777" w:rsidR="008D0677" w:rsidRDefault="008D0677" w:rsidP="008D0677">
      <w:pPr>
        <w:spacing w:line="240" w:lineRule="auto"/>
        <w:rPr>
          <w:rFonts w:ascii="Arial" w:hAnsi="Arial" w:cs="Arial"/>
          <w:sz w:val="24"/>
          <w:szCs w:val="24"/>
        </w:rPr>
      </w:pPr>
      <w:r w:rsidRPr="008D0677">
        <w:rPr>
          <w:rFonts w:ascii="Arial" w:hAnsi="Arial" w:cs="Arial"/>
          <w:sz w:val="24"/>
          <w:szCs w:val="24"/>
        </w:rPr>
        <w:t>VER NORMOGRAMA</w:t>
      </w:r>
    </w:p>
    <w:p w14:paraId="1F962F0C" w14:textId="77777777" w:rsidR="008D0677" w:rsidRDefault="008D0677" w:rsidP="008D0677">
      <w:pPr>
        <w:rPr>
          <w:rFonts w:ascii="Arial" w:hAnsi="Arial" w:cs="Arial"/>
          <w:b/>
          <w:sz w:val="24"/>
          <w:szCs w:val="24"/>
        </w:rPr>
      </w:pPr>
    </w:p>
    <w:p w14:paraId="5F979A07" w14:textId="77777777" w:rsidR="008D0677" w:rsidRDefault="008D0677" w:rsidP="008D0677">
      <w:pPr>
        <w:rPr>
          <w:rFonts w:ascii="Arial" w:hAnsi="Arial" w:cs="Arial"/>
          <w:b/>
          <w:sz w:val="24"/>
          <w:szCs w:val="24"/>
        </w:rPr>
      </w:pPr>
      <w:r>
        <w:rPr>
          <w:rFonts w:ascii="Arial" w:hAnsi="Arial" w:cs="Arial"/>
          <w:b/>
          <w:sz w:val="24"/>
          <w:szCs w:val="24"/>
        </w:rPr>
        <w:t>5.2. OBSERVACIONES</w:t>
      </w:r>
    </w:p>
    <w:p w14:paraId="55FCE0FF" w14:textId="77777777" w:rsidR="008D0677" w:rsidRDefault="008D0677" w:rsidP="008D0677">
      <w:pPr>
        <w:jc w:val="both"/>
        <w:rPr>
          <w:rFonts w:ascii="Arial" w:hAnsi="Arial" w:cs="Arial"/>
          <w:sz w:val="24"/>
          <w:szCs w:val="24"/>
        </w:rPr>
      </w:pPr>
      <w:r w:rsidRPr="002504E9">
        <w:rPr>
          <w:rFonts w:ascii="Arial" w:hAnsi="Arial" w:cs="Arial"/>
          <w:sz w:val="24"/>
          <w:szCs w:val="24"/>
        </w:rPr>
        <w:t xml:space="preserve">Es responsabilidad de todos los </w:t>
      </w:r>
      <w:r>
        <w:rPr>
          <w:rFonts w:ascii="Arial" w:hAnsi="Arial" w:cs="Arial"/>
          <w:sz w:val="24"/>
          <w:szCs w:val="24"/>
        </w:rPr>
        <w:t xml:space="preserve">empleados, contratistas, visitantes y </w:t>
      </w:r>
      <w:r w:rsidRPr="00FC20D0">
        <w:rPr>
          <w:rFonts w:ascii="Arial" w:hAnsi="Arial" w:cs="Arial"/>
          <w:sz w:val="24"/>
          <w:szCs w:val="24"/>
        </w:rPr>
        <w:t xml:space="preserve">estudiantes </w:t>
      </w:r>
      <w:r>
        <w:rPr>
          <w:rFonts w:ascii="Arial" w:hAnsi="Arial" w:cs="Arial"/>
          <w:sz w:val="24"/>
          <w:szCs w:val="24"/>
        </w:rPr>
        <w:t xml:space="preserve">que realicen prácticas profesionales dentro de la empresa reportar accidentes, incidentes y enfermedad laboral que se presenten en </w:t>
      </w:r>
      <w:r w:rsidR="00AA167A">
        <w:rPr>
          <w:rFonts w:ascii="Arial" w:hAnsi="Arial" w:cs="Arial"/>
          <w:sz w:val="24"/>
          <w:szCs w:val="24"/>
        </w:rPr>
        <w:t>AGUAS DEL HUILA S.A E.S.P.</w:t>
      </w:r>
    </w:p>
    <w:p w14:paraId="61508A66" w14:textId="77777777" w:rsidR="008D0677" w:rsidRDefault="008D0677" w:rsidP="008D0677">
      <w:pPr>
        <w:spacing w:line="240" w:lineRule="auto"/>
        <w:rPr>
          <w:rFonts w:ascii="Arial" w:hAnsi="Arial" w:cs="Arial"/>
          <w:sz w:val="24"/>
          <w:szCs w:val="24"/>
        </w:rPr>
      </w:pPr>
    </w:p>
    <w:p w14:paraId="69DA5D3E" w14:textId="77777777" w:rsidR="008D0677" w:rsidRDefault="008D0677" w:rsidP="008D0677">
      <w:pPr>
        <w:spacing w:line="240" w:lineRule="auto"/>
        <w:rPr>
          <w:rFonts w:ascii="Arial" w:hAnsi="Arial" w:cs="Arial"/>
          <w:b/>
          <w:sz w:val="24"/>
          <w:szCs w:val="24"/>
        </w:rPr>
      </w:pPr>
      <w:r>
        <w:rPr>
          <w:rFonts w:ascii="Arial" w:hAnsi="Arial" w:cs="Arial"/>
          <w:b/>
          <w:sz w:val="24"/>
          <w:szCs w:val="24"/>
        </w:rPr>
        <w:t xml:space="preserve">6. PROCEDIMIENTO </w:t>
      </w:r>
    </w:p>
    <w:p w14:paraId="79380CD4" w14:textId="77777777" w:rsidR="008D0677" w:rsidRDefault="008D0677" w:rsidP="008D0677">
      <w:pPr>
        <w:spacing w:line="240" w:lineRule="auto"/>
        <w:rPr>
          <w:rFonts w:ascii="Arial" w:hAnsi="Arial" w:cs="Arial"/>
          <w:b/>
          <w:sz w:val="24"/>
          <w:szCs w:val="24"/>
        </w:rPr>
      </w:pPr>
      <w:r>
        <w:rPr>
          <w:rFonts w:ascii="Arial" w:hAnsi="Arial" w:cs="Arial"/>
          <w:b/>
          <w:sz w:val="24"/>
          <w:szCs w:val="24"/>
        </w:rPr>
        <w:t xml:space="preserve">6.1 REPORTE DE ACCIDENTES DE TRABAJO </w:t>
      </w:r>
    </w:p>
    <w:tbl>
      <w:tblPr>
        <w:tblStyle w:val="Tablaconcuadrcula"/>
        <w:tblW w:w="9782" w:type="dxa"/>
        <w:tblInd w:w="-431" w:type="dxa"/>
        <w:tblLook w:val="04A0" w:firstRow="1" w:lastRow="0" w:firstColumn="1" w:lastColumn="0" w:noHBand="0" w:noVBand="1"/>
      </w:tblPr>
      <w:tblGrid>
        <w:gridCol w:w="568"/>
        <w:gridCol w:w="1597"/>
        <w:gridCol w:w="4640"/>
        <w:gridCol w:w="1341"/>
        <w:gridCol w:w="1636"/>
      </w:tblGrid>
      <w:tr w:rsidR="008D0677" w:rsidRPr="00C80BFF" w14:paraId="5F0F0624" w14:textId="77777777" w:rsidTr="00014898">
        <w:tc>
          <w:tcPr>
            <w:tcW w:w="568" w:type="dxa"/>
            <w:shd w:val="clear" w:color="auto" w:fill="1F3864" w:themeFill="accent5" w:themeFillShade="80"/>
          </w:tcPr>
          <w:p w14:paraId="76512423" w14:textId="77777777" w:rsidR="008D0677" w:rsidRPr="00C80BFF" w:rsidRDefault="008D0677" w:rsidP="008D0677">
            <w:pPr>
              <w:jc w:val="center"/>
              <w:rPr>
                <w:rFonts w:ascii="Arial" w:hAnsi="Arial" w:cs="Arial"/>
                <w:b/>
                <w:sz w:val="18"/>
                <w:szCs w:val="18"/>
              </w:rPr>
            </w:pPr>
            <w:r w:rsidRPr="00C80BFF">
              <w:rPr>
                <w:rFonts w:ascii="Arial" w:hAnsi="Arial" w:cs="Arial"/>
                <w:b/>
                <w:sz w:val="18"/>
                <w:szCs w:val="18"/>
              </w:rPr>
              <w:t>No.</w:t>
            </w:r>
          </w:p>
        </w:tc>
        <w:tc>
          <w:tcPr>
            <w:tcW w:w="1597" w:type="dxa"/>
            <w:shd w:val="clear" w:color="auto" w:fill="1F3864" w:themeFill="accent5" w:themeFillShade="80"/>
          </w:tcPr>
          <w:p w14:paraId="21E44E20" w14:textId="77777777" w:rsidR="008D0677" w:rsidRPr="00C80BFF" w:rsidRDefault="008D0677" w:rsidP="008D0677">
            <w:pPr>
              <w:jc w:val="center"/>
              <w:rPr>
                <w:rFonts w:ascii="Arial" w:hAnsi="Arial" w:cs="Arial"/>
                <w:b/>
                <w:sz w:val="18"/>
                <w:szCs w:val="18"/>
              </w:rPr>
            </w:pPr>
            <w:r w:rsidRPr="00C80BFF">
              <w:rPr>
                <w:rFonts w:ascii="Arial" w:hAnsi="Arial" w:cs="Arial"/>
                <w:b/>
                <w:sz w:val="18"/>
                <w:szCs w:val="18"/>
              </w:rPr>
              <w:t>Nombre de la actividad</w:t>
            </w:r>
          </w:p>
        </w:tc>
        <w:tc>
          <w:tcPr>
            <w:tcW w:w="4640" w:type="dxa"/>
            <w:shd w:val="clear" w:color="auto" w:fill="1F3864" w:themeFill="accent5" w:themeFillShade="80"/>
          </w:tcPr>
          <w:p w14:paraId="4E95DB65" w14:textId="77777777" w:rsidR="008D0677" w:rsidRPr="00C80BFF" w:rsidRDefault="008D0677" w:rsidP="008D0677">
            <w:pPr>
              <w:jc w:val="center"/>
              <w:rPr>
                <w:rFonts w:ascii="Arial" w:hAnsi="Arial" w:cs="Arial"/>
                <w:b/>
                <w:sz w:val="18"/>
                <w:szCs w:val="18"/>
              </w:rPr>
            </w:pPr>
            <w:r w:rsidRPr="00C80BFF">
              <w:rPr>
                <w:rFonts w:ascii="Arial" w:hAnsi="Arial" w:cs="Arial"/>
                <w:b/>
                <w:sz w:val="18"/>
                <w:szCs w:val="18"/>
              </w:rPr>
              <w:t>Descripción</w:t>
            </w:r>
          </w:p>
        </w:tc>
        <w:tc>
          <w:tcPr>
            <w:tcW w:w="1341" w:type="dxa"/>
            <w:shd w:val="clear" w:color="auto" w:fill="1F3864" w:themeFill="accent5" w:themeFillShade="80"/>
          </w:tcPr>
          <w:p w14:paraId="660E8D40" w14:textId="77777777" w:rsidR="008D0677" w:rsidRPr="00C80BFF" w:rsidRDefault="008D0677" w:rsidP="008D0677">
            <w:pPr>
              <w:jc w:val="center"/>
              <w:rPr>
                <w:rFonts w:ascii="Arial" w:hAnsi="Arial" w:cs="Arial"/>
                <w:b/>
                <w:sz w:val="18"/>
                <w:szCs w:val="18"/>
              </w:rPr>
            </w:pPr>
            <w:r w:rsidRPr="00C80BFF">
              <w:rPr>
                <w:rFonts w:ascii="Arial" w:hAnsi="Arial" w:cs="Arial"/>
                <w:b/>
                <w:sz w:val="18"/>
                <w:szCs w:val="18"/>
              </w:rPr>
              <w:t>Responsable</w:t>
            </w:r>
          </w:p>
        </w:tc>
        <w:tc>
          <w:tcPr>
            <w:tcW w:w="1636" w:type="dxa"/>
            <w:shd w:val="clear" w:color="auto" w:fill="1F3864" w:themeFill="accent5" w:themeFillShade="80"/>
          </w:tcPr>
          <w:p w14:paraId="574DCF1A" w14:textId="77777777" w:rsidR="008D0677" w:rsidRPr="00C80BFF" w:rsidRDefault="008D0677" w:rsidP="008D0677">
            <w:pPr>
              <w:jc w:val="center"/>
              <w:rPr>
                <w:rFonts w:ascii="Arial" w:hAnsi="Arial" w:cs="Arial"/>
                <w:b/>
                <w:sz w:val="18"/>
                <w:szCs w:val="18"/>
              </w:rPr>
            </w:pPr>
            <w:r w:rsidRPr="00C80BFF">
              <w:rPr>
                <w:rFonts w:ascii="Arial" w:hAnsi="Arial" w:cs="Arial"/>
                <w:b/>
                <w:sz w:val="18"/>
                <w:szCs w:val="18"/>
              </w:rPr>
              <w:t>Registro</w:t>
            </w:r>
          </w:p>
        </w:tc>
      </w:tr>
      <w:tr w:rsidR="008D0677" w:rsidRPr="00C80BFF" w14:paraId="22C9AB8F" w14:textId="77777777" w:rsidTr="008D0677">
        <w:tc>
          <w:tcPr>
            <w:tcW w:w="568" w:type="dxa"/>
          </w:tcPr>
          <w:p w14:paraId="5E6B69EB" w14:textId="77777777" w:rsidR="008D0677" w:rsidRPr="00C80BFF" w:rsidRDefault="008D0677" w:rsidP="008D0677">
            <w:pPr>
              <w:jc w:val="center"/>
              <w:rPr>
                <w:rFonts w:ascii="Arial" w:hAnsi="Arial" w:cs="Arial"/>
                <w:sz w:val="18"/>
                <w:szCs w:val="18"/>
              </w:rPr>
            </w:pPr>
          </w:p>
          <w:p w14:paraId="59CB4A37" w14:textId="77777777" w:rsidR="008D0677" w:rsidRPr="00C80BFF" w:rsidRDefault="008D0677" w:rsidP="008D0677">
            <w:pPr>
              <w:jc w:val="center"/>
              <w:rPr>
                <w:rFonts w:ascii="Arial" w:hAnsi="Arial" w:cs="Arial"/>
                <w:sz w:val="18"/>
                <w:szCs w:val="18"/>
              </w:rPr>
            </w:pPr>
          </w:p>
          <w:p w14:paraId="66EB04C2" w14:textId="77777777" w:rsidR="008D0677" w:rsidRPr="00C80BFF" w:rsidRDefault="008D0677" w:rsidP="008D0677">
            <w:pPr>
              <w:jc w:val="center"/>
              <w:rPr>
                <w:rFonts w:ascii="Arial" w:hAnsi="Arial" w:cs="Arial"/>
                <w:sz w:val="18"/>
                <w:szCs w:val="18"/>
              </w:rPr>
            </w:pPr>
          </w:p>
          <w:p w14:paraId="61226C14" w14:textId="77777777" w:rsidR="008D0677" w:rsidRDefault="008D0677" w:rsidP="008D0677">
            <w:pPr>
              <w:jc w:val="center"/>
              <w:rPr>
                <w:rFonts w:ascii="Arial" w:hAnsi="Arial" w:cs="Arial"/>
                <w:sz w:val="18"/>
                <w:szCs w:val="18"/>
              </w:rPr>
            </w:pPr>
          </w:p>
          <w:p w14:paraId="009920CC"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1</w:t>
            </w:r>
          </w:p>
        </w:tc>
        <w:tc>
          <w:tcPr>
            <w:tcW w:w="1597" w:type="dxa"/>
          </w:tcPr>
          <w:p w14:paraId="0D8BEA4F" w14:textId="77777777" w:rsidR="008D0677" w:rsidRPr="00C80BFF" w:rsidRDefault="008D0677" w:rsidP="008D0677">
            <w:pPr>
              <w:jc w:val="center"/>
              <w:rPr>
                <w:rFonts w:ascii="Arial" w:hAnsi="Arial" w:cs="Arial"/>
                <w:sz w:val="18"/>
                <w:szCs w:val="18"/>
              </w:rPr>
            </w:pPr>
          </w:p>
          <w:p w14:paraId="4BA89504" w14:textId="77777777" w:rsidR="008D0677" w:rsidRPr="00C80BFF" w:rsidRDefault="008D0677" w:rsidP="008D0677">
            <w:pPr>
              <w:jc w:val="center"/>
              <w:rPr>
                <w:rFonts w:ascii="Arial" w:hAnsi="Arial" w:cs="Arial"/>
                <w:sz w:val="18"/>
                <w:szCs w:val="18"/>
              </w:rPr>
            </w:pPr>
          </w:p>
          <w:p w14:paraId="1D69A843" w14:textId="77777777" w:rsidR="008D0677" w:rsidRPr="00C80BFF" w:rsidRDefault="008D0677" w:rsidP="008D0677">
            <w:pPr>
              <w:jc w:val="center"/>
              <w:rPr>
                <w:rFonts w:ascii="Arial" w:hAnsi="Arial" w:cs="Arial"/>
                <w:sz w:val="18"/>
                <w:szCs w:val="18"/>
              </w:rPr>
            </w:pPr>
          </w:p>
          <w:p w14:paraId="7968E069" w14:textId="77777777" w:rsidR="008D0677" w:rsidRPr="00C80BFF" w:rsidRDefault="008D0677" w:rsidP="008D0677">
            <w:pPr>
              <w:jc w:val="center"/>
              <w:rPr>
                <w:rFonts w:ascii="Arial" w:hAnsi="Arial" w:cs="Arial"/>
                <w:sz w:val="18"/>
                <w:szCs w:val="18"/>
              </w:rPr>
            </w:pPr>
          </w:p>
          <w:p w14:paraId="477626B0"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Primeros Auxilios</w:t>
            </w:r>
          </w:p>
        </w:tc>
        <w:tc>
          <w:tcPr>
            <w:tcW w:w="4640" w:type="dxa"/>
          </w:tcPr>
          <w:p w14:paraId="1AB7023C" w14:textId="54AF028C" w:rsidR="008D0677" w:rsidRPr="00C80BFF" w:rsidRDefault="008D0677" w:rsidP="008D0677">
            <w:pPr>
              <w:jc w:val="both"/>
              <w:rPr>
                <w:rFonts w:ascii="Arial" w:hAnsi="Arial" w:cs="Arial"/>
                <w:sz w:val="18"/>
                <w:szCs w:val="18"/>
              </w:rPr>
            </w:pPr>
            <w:r w:rsidRPr="00C80BFF">
              <w:rPr>
                <w:rFonts w:ascii="Arial" w:hAnsi="Arial" w:cs="Arial"/>
                <w:sz w:val="18"/>
                <w:szCs w:val="18"/>
              </w:rPr>
              <w:t>Cuando se presente un accidente de trabajo en las instalaciones de la empresa, de acuerdo a la urgencia de la lesión, la persona accidentada debe recibir los primeros auxilios oportunamente por un brigadista de</w:t>
            </w:r>
            <w:r w:rsidR="00135B7D">
              <w:rPr>
                <w:rFonts w:ascii="Arial" w:hAnsi="Arial" w:cs="Arial"/>
                <w:sz w:val="18"/>
                <w:szCs w:val="18"/>
              </w:rPr>
              <w:t xml:space="preserve"> aguas del Huila S.A E.S.P. </w:t>
            </w:r>
            <w:r w:rsidRPr="00C80BFF">
              <w:rPr>
                <w:rFonts w:ascii="Arial" w:hAnsi="Arial" w:cs="Arial"/>
                <w:sz w:val="18"/>
                <w:szCs w:val="18"/>
              </w:rPr>
              <w:t>o por alguien con conocimiento en primeros auxilios. Si se requiere se remite a la persona afectada a la clínica adscrita a la Entidad Promotora de Salud (EPS) que el afectado ha escogido o en su defecto comunicarse con la ARL a la que se encuentran afiliados para conocer las IPS con las cuales se tiene convenio.</w:t>
            </w:r>
          </w:p>
        </w:tc>
        <w:tc>
          <w:tcPr>
            <w:tcW w:w="1341" w:type="dxa"/>
            <w:vAlign w:val="center"/>
          </w:tcPr>
          <w:p w14:paraId="79DD7888"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Brigadista de Emergencia</w:t>
            </w:r>
          </w:p>
        </w:tc>
        <w:tc>
          <w:tcPr>
            <w:tcW w:w="1636" w:type="dxa"/>
          </w:tcPr>
          <w:p w14:paraId="4065F736" w14:textId="77777777" w:rsidR="008D0677" w:rsidRPr="00C80BFF" w:rsidRDefault="008D0677" w:rsidP="008D0677">
            <w:pPr>
              <w:rPr>
                <w:rFonts w:ascii="Arial" w:hAnsi="Arial" w:cs="Arial"/>
                <w:sz w:val="18"/>
                <w:szCs w:val="18"/>
              </w:rPr>
            </w:pPr>
          </w:p>
        </w:tc>
      </w:tr>
      <w:tr w:rsidR="008D0677" w:rsidRPr="00C80BFF" w14:paraId="10A30F33" w14:textId="77777777" w:rsidTr="008D0677">
        <w:tc>
          <w:tcPr>
            <w:tcW w:w="568" w:type="dxa"/>
          </w:tcPr>
          <w:p w14:paraId="2DC757BB" w14:textId="77777777" w:rsidR="008D0677" w:rsidRPr="00C80BFF" w:rsidRDefault="008D0677" w:rsidP="008D0677">
            <w:pPr>
              <w:jc w:val="center"/>
              <w:rPr>
                <w:rFonts w:ascii="Arial" w:hAnsi="Arial" w:cs="Arial"/>
                <w:sz w:val="18"/>
                <w:szCs w:val="18"/>
              </w:rPr>
            </w:pPr>
          </w:p>
          <w:p w14:paraId="537D5F0C" w14:textId="77777777" w:rsidR="008D0677" w:rsidRDefault="008D0677" w:rsidP="008D0677">
            <w:pPr>
              <w:jc w:val="center"/>
              <w:rPr>
                <w:rFonts w:ascii="Arial" w:hAnsi="Arial" w:cs="Arial"/>
                <w:sz w:val="18"/>
                <w:szCs w:val="18"/>
              </w:rPr>
            </w:pPr>
          </w:p>
          <w:p w14:paraId="0BB43F75" w14:textId="77777777" w:rsidR="008D0677" w:rsidRPr="00C80BFF" w:rsidRDefault="008D0677" w:rsidP="008D0677">
            <w:pPr>
              <w:jc w:val="center"/>
              <w:rPr>
                <w:rFonts w:ascii="Arial" w:hAnsi="Arial" w:cs="Arial"/>
                <w:sz w:val="18"/>
                <w:szCs w:val="18"/>
              </w:rPr>
            </w:pPr>
          </w:p>
          <w:p w14:paraId="1CF314CB"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2</w:t>
            </w:r>
          </w:p>
        </w:tc>
        <w:tc>
          <w:tcPr>
            <w:tcW w:w="1597" w:type="dxa"/>
          </w:tcPr>
          <w:p w14:paraId="34716672" w14:textId="77777777" w:rsidR="008D0677" w:rsidRPr="00C80BFF" w:rsidRDefault="008D0677" w:rsidP="008D0677">
            <w:pPr>
              <w:jc w:val="center"/>
              <w:rPr>
                <w:rFonts w:ascii="Arial" w:hAnsi="Arial" w:cs="Arial"/>
                <w:sz w:val="18"/>
                <w:szCs w:val="18"/>
              </w:rPr>
            </w:pPr>
          </w:p>
          <w:p w14:paraId="7D73EDD0" w14:textId="77777777" w:rsidR="008D0677" w:rsidRPr="00C80BFF" w:rsidRDefault="008D0677" w:rsidP="008D0677">
            <w:pPr>
              <w:jc w:val="center"/>
              <w:rPr>
                <w:rFonts w:ascii="Arial" w:hAnsi="Arial" w:cs="Arial"/>
                <w:sz w:val="18"/>
                <w:szCs w:val="18"/>
              </w:rPr>
            </w:pPr>
          </w:p>
          <w:p w14:paraId="637752ED"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Reportar el acontecimiento del accidente de trabajo</w:t>
            </w:r>
          </w:p>
        </w:tc>
        <w:tc>
          <w:tcPr>
            <w:tcW w:w="4640" w:type="dxa"/>
          </w:tcPr>
          <w:p w14:paraId="73B52C6E" w14:textId="77777777" w:rsidR="008D0677" w:rsidRPr="00C80BFF" w:rsidRDefault="008D0677" w:rsidP="008D0677">
            <w:pPr>
              <w:jc w:val="both"/>
              <w:rPr>
                <w:rFonts w:ascii="Arial" w:hAnsi="Arial" w:cs="Arial"/>
                <w:sz w:val="18"/>
                <w:szCs w:val="18"/>
              </w:rPr>
            </w:pPr>
            <w:r w:rsidRPr="00C80BFF">
              <w:rPr>
                <w:rFonts w:ascii="Arial" w:hAnsi="Arial" w:cs="Arial"/>
                <w:sz w:val="18"/>
                <w:szCs w:val="18"/>
              </w:rPr>
              <w:t xml:space="preserve">Una vez ocurrido el accidente de trabajo el afectado debe comunicarse con el coordinador de Seguridad y Salud en el Trabajo o el jefe inmediato para realizar la respectiva notificación. En caso de que la persona afectada no pueda por si misma realizar el reporte lo </w:t>
            </w:r>
            <w:r w:rsidRPr="00C80BFF">
              <w:rPr>
                <w:rFonts w:ascii="Arial" w:hAnsi="Arial" w:cs="Arial"/>
                <w:sz w:val="18"/>
                <w:szCs w:val="18"/>
              </w:rPr>
              <w:lastRenderedPageBreak/>
              <w:t>puede delegar a un compañero de trabajo la respectiva notificación.</w:t>
            </w:r>
          </w:p>
        </w:tc>
        <w:tc>
          <w:tcPr>
            <w:tcW w:w="1341" w:type="dxa"/>
            <w:vAlign w:val="center"/>
          </w:tcPr>
          <w:p w14:paraId="08766C1B"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lastRenderedPageBreak/>
              <w:t>Persona afectada</w:t>
            </w:r>
          </w:p>
        </w:tc>
        <w:tc>
          <w:tcPr>
            <w:tcW w:w="1636" w:type="dxa"/>
          </w:tcPr>
          <w:p w14:paraId="421DE9E7" w14:textId="77777777" w:rsidR="008D0677" w:rsidRPr="00C80BFF" w:rsidRDefault="008D0677" w:rsidP="008D0677">
            <w:pPr>
              <w:rPr>
                <w:rFonts w:ascii="Arial" w:hAnsi="Arial" w:cs="Arial"/>
                <w:sz w:val="18"/>
                <w:szCs w:val="18"/>
              </w:rPr>
            </w:pPr>
          </w:p>
        </w:tc>
      </w:tr>
      <w:tr w:rsidR="008D0677" w:rsidRPr="00C80BFF" w14:paraId="563C9B3C" w14:textId="77777777" w:rsidTr="008D0677">
        <w:tc>
          <w:tcPr>
            <w:tcW w:w="568" w:type="dxa"/>
            <w:vAlign w:val="center"/>
          </w:tcPr>
          <w:p w14:paraId="5A8AC78E"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3</w:t>
            </w:r>
          </w:p>
        </w:tc>
        <w:tc>
          <w:tcPr>
            <w:tcW w:w="1597" w:type="dxa"/>
            <w:vAlign w:val="center"/>
          </w:tcPr>
          <w:p w14:paraId="19167CFD"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Brindar acompañamiento en el proceso de recuperación a la persona afectada</w:t>
            </w:r>
          </w:p>
        </w:tc>
        <w:tc>
          <w:tcPr>
            <w:tcW w:w="4640" w:type="dxa"/>
          </w:tcPr>
          <w:p w14:paraId="0EC5A6B1" w14:textId="77777777" w:rsidR="008D0677" w:rsidRPr="00C80BFF" w:rsidRDefault="008D0677" w:rsidP="008D0677">
            <w:pPr>
              <w:jc w:val="both"/>
              <w:rPr>
                <w:rFonts w:ascii="Arial" w:hAnsi="Arial" w:cs="Arial"/>
                <w:sz w:val="18"/>
                <w:szCs w:val="18"/>
              </w:rPr>
            </w:pPr>
            <w:r w:rsidRPr="00C80BFF">
              <w:rPr>
                <w:rFonts w:ascii="Arial" w:hAnsi="Arial" w:cs="Arial"/>
                <w:sz w:val="18"/>
                <w:szCs w:val="18"/>
              </w:rPr>
              <w:t>Cuando se reciba el reporte se debe brindar acompañamiento a la persona afectada por el accidente de trabajo en el proceso tanto de recuperación como en el procedimiento que debe seguir respectivamente.</w:t>
            </w:r>
          </w:p>
        </w:tc>
        <w:tc>
          <w:tcPr>
            <w:tcW w:w="1341" w:type="dxa"/>
            <w:vAlign w:val="center"/>
          </w:tcPr>
          <w:p w14:paraId="4F98914B"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Profesional en Seguridad Industrial</w:t>
            </w:r>
          </w:p>
        </w:tc>
        <w:tc>
          <w:tcPr>
            <w:tcW w:w="1636" w:type="dxa"/>
          </w:tcPr>
          <w:p w14:paraId="2B0ABE8B" w14:textId="77777777" w:rsidR="008D0677" w:rsidRPr="00C80BFF" w:rsidRDefault="008D0677" w:rsidP="008D0677">
            <w:pPr>
              <w:rPr>
                <w:rFonts w:ascii="Arial" w:hAnsi="Arial" w:cs="Arial"/>
                <w:sz w:val="18"/>
                <w:szCs w:val="18"/>
              </w:rPr>
            </w:pPr>
          </w:p>
        </w:tc>
      </w:tr>
      <w:tr w:rsidR="008D0677" w:rsidRPr="00C80BFF" w14:paraId="6D4FE7F5" w14:textId="77777777" w:rsidTr="008D0677">
        <w:tc>
          <w:tcPr>
            <w:tcW w:w="568" w:type="dxa"/>
            <w:vAlign w:val="center"/>
          </w:tcPr>
          <w:p w14:paraId="6E1C243C"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4</w:t>
            </w:r>
          </w:p>
        </w:tc>
        <w:tc>
          <w:tcPr>
            <w:tcW w:w="1597" w:type="dxa"/>
            <w:vAlign w:val="center"/>
          </w:tcPr>
          <w:p w14:paraId="48A71106"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Seleccionar y clasificar la información</w:t>
            </w:r>
          </w:p>
        </w:tc>
        <w:tc>
          <w:tcPr>
            <w:tcW w:w="4640" w:type="dxa"/>
          </w:tcPr>
          <w:p w14:paraId="4C44FD81" w14:textId="77777777" w:rsidR="008D0677" w:rsidRPr="00C80BFF" w:rsidRDefault="008D0677" w:rsidP="008D0677">
            <w:pPr>
              <w:jc w:val="both"/>
              <w:rPr>
                <w:rFonts w:ascii="Arial" w:hAnsi="Arial" w:cs="Arial"/>
                <w:sz w:val="18"/>
                <w:szCs w:val="18"/>
              </w:rPr>
            </w:pPr>
            <w:r w:rsidRPr="00C80BFF">
              <w:rPr>
                <w:rFonts w:ascii="Arial" w:hAnsi="Arial" w:cs="Arial"/>
                <w:sz w:val="18"/>
                <w:szCs w:val="18"/>
              </w:rPr>
              <w:t>Una vez brindado el acompañamiento a la persona afectada se selecciona la información necesaria para  diligenciar el Formato Único de Reporte de Accidentes de trabajo (FURAT).</w:t>
            </w:r>
          </w:p>
        </w:tc>
        <w:tc>
          <w:tcPr>
            <w:tcW w:w="1341" w:type="dxa"/>
            <w:vAlign w:val="center"/>
          </w:tcPr>
          <w:p w14:paraId="0DBE0E0A"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Profesional en Seguridad Industrial</w:t>
            </w:r>
          </w:p>
        </w:tc>
        <w:tc>
          <w:tcPr>
            <w:tcW w:w="1636" w:type="dxa"/>
            <w:vAlign w:val="center"/>
          </w:tcPr>
          <w:p w14:paraId="4F2D56BF"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Formato Único de Reporte de Accidentes  de trabajo.</w:t>
            </w:r>
          </w:p>
          <w:p w14:paraId="1965B14F"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FURAT</w:t>
            </w:r>
          </w:p>
        </w:tc>
      </w:tr>
      <w:tr w:rsidR="008D0677" w:rsidRPr="00C80BFF" w14:paraId="7EE78BAF" w14:textId="77777777" w:rsidTr="008D0677">
        <w:tc>
          <w:tcPr>
            <w:tcW w:w="568" w:type="dxa"/>
            <w:vAlign w:val="center"/>
          </w:tcPr>
          <w:p w14:paraId="2D828E0D"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5</w:t>
            </w:r>
          </w:p>
        </w:tc>
        <w:tc>
          <w:tcPr>
            <w:tcW w:w="1597" w:type="dxa"/>
            <w:vAlign w:val="center"/>
          </w:tcPr>
          <w:p w14:paraId="04905FDE"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Reportar accidente de trabajo</w:t>
            </w:r>
          </w:p>
        </w:tc>
        <w:tc>
          <w:tcPr>
            <w:tcW w:w="4640" w:type="dxa"/>
          </w:tcPr>
          <w:p w14:paraId="31BA84A4" w14:textId="77777777" w:rsidR="008D0677" w:rsidRPr="00C80BFF" w:rsidRDefault="008D0677" w:rsidP="008D0677">
            <w:pPr>
              <w:jc w:val="both"/>
              <w:rPr>
                <w:rFonts w:ascii="Arial" w:hAnsi="Arial" w:cs="Arial"/>
                <w:sz w:val="18"/>
                <w:szCs w:val="18"/>
              </w:rPr>
            </w:pPr>
            <w:r w:rsidRPr="00C80BFF">
              <w:rPr>
                <w:rFonts w:ascii="Arial" w:hAnsi="Arial" w:cs="Arial"/>
                <w:sz w:val="18"/>
                <w:szCs w:val="18"/>
              </w:rPr>
              <w:t>A partir de la información suministrada se reporta el evento ocurrido a la Administradora de Riesgos Laborales ARL dentro de los dos (2) días hábiles consecuentes de ocurrido el accidente de trabajo, de manera breve, clara y concisa. Así mismo, se reporta el accidente adjuntando una copia del Formato Único de reporte de Accidentes de Trabajo a la Entidad Promotora de Salud (EPS) a la cual se encuentre afiliada la persona afectada, dentro de los dos días (2) hábiles consecuentes de ocurrido el accidente de trabajo, sí las consecuencias del accidente de trabajo son graves o mortales se debe presentar el reporte a la Dirección Territorial u Oficinas Especiales del Ministerio de Trabajo dentro de los dos (2) días hábiles consecuentes al evento ocurrido.</w:t>
            </w:r>
          </w:p>
        </w:tc>
        <w:tc>
          <w:tcPr>
            <w:tcW w:w="1341" w:type="dxa"/>
            <w:vAlign w:val="center"/>
          </w:tcPr>
          <w:p w14:paraId="5B7F5BDF"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Profesional de Seguridad Industrial</w:t>
            </w:r>
          </w:p>
        </w:tc>
        <w:tc>
          <w:tcPr>
            <w:tcW w:w="1636" w:type="dxa"/>
            <w:vAlign w:val="center"/>
          </w:tcPr>
          <w:p w14:paraId="3FF4611D"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Formato Único de Reporte de Accidentes de Trabajo</w:t>
            </w:r>
          </w:p>
          <w:p w14:paraId="1D3E6CFB"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FURAT</w:t>
            </w:r>
          </w:p>
        </w:tc>
      </w:tr>
      <w:tr w:rsidR="008D0677" w:rsidRPr="00C80BFF" w14:paraId="39192A1C" w14:textId="77777777" w:rsidTr="008D0677">
        <w:tc>
          <w:tcPr>
            <w:tcW w:w="568" w:type="dxa"/>
          </w:tcPr>
          <w:p w14:paraId="13E6A2C0"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6</w:t>
            </w:r>
          </w:p>
        </w:tc>
        <w:tc>
          <w:tcPr>
            <w:tcW w:w="1597" w:type="dxa"/>
          </w:tcPr>
          <w:p w14:paraId="11FE6211"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Diligenciar El Formato de Investigación de Incidentes y accidentes de trabajo</w:t>
            </w:r>
          </w:p>
        </w:tc>
        <w:tc>
          <w:tcPr>
            <w:tcW w:w="4640" w:type="dxa"/>
          </w:tcPr>
          <w:p w14:paraId="6704D022" w14:textId="77777777" w:rsidR="008D0677" w:rsidRPr="00C80BFF" w:rsidRDefault="008D0677" w:rsidP="008D0677">
            <w:pPr>
              <w:jc w:val="both"/>
              <w:rPr>
                <w:rFonts w:ascii="Arial" w:hAnsi="Arial" w:cs="Arial"/>
                <w:sz w:val="18"/>
                <w:szCs w:val="18"/>
              </w:rPr>
            </w:pPr>
            <w:r w:rsidRPr="00C80BFF">
              <w:rPr>
                <w:rFonts w:ascii="Arial" w:hAnsi="Arial" w:cs="Arial"/>
                <w:sz w:val="18"/>
                <w:szCs w:val="18"/>
              </w:rPr>
              <w:t xml:space="preserve">Para finalizar se realiza la investigación del accidente de acuerdo al </w:t>
            </w:r>
            <w:r w:rsidRPr="00C80BFF">
              <w:rPr>
                <w:rFonts w:ascii="Arial" w:hAnsi="Arial" w:cs="Arial"/>
                <w:b/>
                <w:sz w:val="18"/>
                <w:szCs w:val="18"/>
              </w:rPr>
              <w:t>FORMATO DE  INVESTIGACION DE ACCIDENTES, INCIDENTES DE TRABAJO</w:t>
            </w:r>
            <w:r w:rsidRPr="00C80BFF">
              <w:rPr>
                <w:rFonts w:ascii="Arial" w:hAnsi="Arial" w:cs="Arial"/>
                <w:sz w:val="18"/>
                <w:szCs w:val="18"/>
              </w:rPr>
              <w:t>.</w:t>
            </w:r>
          </w:p>
        </w:tc>
        <w:tc>
          <w:tcPr>
            <w:tcW w:w="1341" w:type="dxa"/>
            <w:vAlign w:val="center"/>
          </w:tcPr>
          <w:p w14:paraId="3EB19DC4"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Profesional de Seguridad Industrial</w:t>
            </w:r>
          </w:p>
        </w:tc>
        <w:tc>
          <w:tcPr>
            <w:tcW w:w="1636" w:type="dxa"/>
          </w:tcPr>
          <w:p w14:paraId="3EFE33E2" w14:textId="77777777" w:rsidR="008D0677" w:rsidRPr="00C80BFF" w:rsidRDefault="008D0677" w:rsidP="008D0677">
            <w:pPr>
              <w:jc w:val="center"/>
              <w:rPr>
                <w:rFonts w:ascii="Arial" w:hAnsi="Arial" w:cs="Arial"/>
                <w:sz w:val="18"/>
                <w:szCs w:val="18"/>
              </w:rPr>
            </w:pPr>
            <w:r w:rsidRPr="00C80BFF">
              <w:rPr>
                <w:rFonts w:ascii="Arial" w:hAnsi="Arial" w:cs="Arial"/>
                <w:sz w:val="18"/>
                <w:szCs w:val="18"/>
              </w:rPr>
              <w:t>Formato de Investigación de incidentes y accidentes de trabajo</w:t>
            </w:r>
          </w:p>
        </w:tc>
      </w:tr>
    </w:tbl>
    <w:p w14:paraId="1571592E" w14:textId="77777777" w:rsidR="008D0677" w:rsidRDefault="008D0677" w:rsidP="008D0677">
      <w:pPr>
        <w:spacing w:line="240" w:lineRule="auto"/>
        <w:rPr>
          <w:rFonts w:ascii="Arial" w:hAnsi="Arial" w:cs="Arial"/>
          <w:b/>
          <w:sz w:val="24"/>
          <w:szCs w:val="24"/>
        </w:rPr>
      </w:pPr>
    </w:p>
    <w:p w14:paraId="3876E77E" w14:textId="77777777" w:rsidR="008D0677" w:rsidRDefault="008D0677" w:rsidP="008D0677">
      <w:pPr>
        <w:spacing w:line="240" w:lineRule="auto"/>
        <w:rPr>
          <w:rFonts w:ascii="Arial" w:hAnsi="Arial" w:cs="Arial"/>
          <w:b/>
          <w:sz w:val="24"/>
          <w:szCs w:val="24"/>
        </w:rPr>
      </w:pPr>
      <w:r>
        <w:rPr>
          <w:rFonts w:ascii="Arial" w:hAnsi="Arial" w:cs="Arial"/>
          <w:b/>
          <w:sz w:val="24"/>
          <w:szCs w:val="24"/>
        </w:rPr>
        <w:t>6.2 REPORTE DE INCIDENTES DE TRABAJO</w:t>
      </w:r>
    </w:p>
    <w:tbl>
      <w:tblPr>
        <w:tblStyle w:val="Tablaconcuadrcula"/>
        <w:tblW w:w="9782" w:type="dxa"/>
        <w:tblInd w:w="-431" w:type="dxa"/>
        <w:tblLook w:val="04A0" w:firstRow="1" w:lastRow="0" w:firstColumn="1" w:lastColumn="0" w:noHBand="0" w:noVBand="1"/>
      </w:tblPr>
      <w:tblGrid>
        <w:gridCol w:w="568"/>
        <w:gridCol w:w="2176"/>
        <w:gridCol w:w="3645"/>
        <w:gridCol w:w="1757"/>
        <w:gridCol w:w="1636"/>
      </w:tblGrid>
      <w:tr w:rsidR="008D0677" w:rsidRPr="00247DBB" w14:paraId="2E3C1C30" w14:textId="77777777" w:rsidTr="008D0677">
        <w:tc>
          <w:tcPr>
            <w:tcW w:w="568" w:type="dxa"/>
          </w:tcPr>
          <w:p w14:paraId="449BA5F0"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1</w:t>
            </w:r>
          </w:p>
        </w:tc>
        <w:tc>
          <w:tcPr>
            <w:tcW w:w="2176" w:type="dxa"/>
          </w:tcPr>
          <w:p w14:paraId="2239C7E0" w14:textId="77777777" w:rsidR="00AA167A" w:rsidRDefault="00AA167A" w:rsidP="008D0677">
            <w:pPr>
              <w:jc w:val="center"/>
              <w:rPr>
                <w:rFonts w:ascii="Arial" w:hAnsi="Arial" w:cs="Arial"/>
                <w:sz w:val="20"/>
                <w:szCs w:val="20"/>
              </w:rPr>
            </w:pPr>
          </w:p>
          <w:p w14:paraId="1DB58E21"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Reportar el acontecimiento del incidente de trabajo</w:t>
            </w:r>
          </w:p>
        </w:tc>
        <w:tc>
          <w:tcPr>
            <w:tcW w:w="3645" w:type="dxa"/>
          </w:tcPr>
          <w:p w14:paraId="591A52D7" w14:textId="77777777" w:rsidR="008D0677" w:rsidRPr="008D0677" w:rsidRDefault="008D0677" w:rsidP="008D0677">
            <w:pPr>
              <w:jc w:val="both"/>
              <w:rPr>
                <w:rFonts w:ascii="Arial" w:hAnsi="Arial" w:cs="Arial"/>
                <w:sz w:val="20"/>
                <w:szCs w:val="20"/>
              </w:rPr>
            </w:pPr>
            <w:r w:rsidRPr="008D0677">
              <w:rPr>
                <w:rFonts w:ascii="Arial" w:hAnsi="Arial" w:cs="Arial"/>
                <w:sz w:val="20"/>
                <w:szCs w:val="20"/>
              </w:rPr>
              <w:t xml:space="preserve">Una vez ocurrido el incidente de trabajo el afectado debe comunicarse con el coordinador de Seguridad y Salud en el Trabajo o el jefe inmediato para realizar la respectiva notificación. </w:t>
            </w:r>
          </w:p>
        </w:tc>
        <w:tc>
          <w:tcPr>
            <w:tcW w:w="1757" w:type="dxa"/>
          </w:tcPr>
          <w:p w14:paraId="61E8ED8D"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Persona afectada</w:t>
            </w:r>
          </w:p>
        </w:tc>
        <w:tc>
          <w:tcPr>
            <w:tcW w:w="1636" w:type="dxa"/>
          </w:tcPr>
          <w:p w14:paraId="3FEE2632" w14:textId="77777777" w:rsidR="008D0677" w:rsidRPr="008D0677" w:rsidRDefault="008D0677" w:rsidP="008D0677">
            <w:pPr>
              <w:jc w:val="center"/>
              <w:rPr>
                <w:rFonts w:ascii="Arial" w:hAnsi="Arial" w:cs="Arial"/>
                <w:sz w:val="20"/>
                <w:szCs w:val="20"/>
              </w:rPr>
            </w:pPr>
          </w:p>
        </w:tc>
      </w:tr>
      <w:tr w:rsidR="008D0677" w:rsidRPr="00247DBB" w14:paraId="0BC0A401" w14:textId="77777777" w:rsidTr="008D0677">
        <w:tc>
          <w:tcPr>
            <w:tcW w:w="568" w:type="dxa"/>
          </w:tcPr>
          <w:p w14:paraId="531236FA"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2</w:t>
            </w:r>
          </w:p>
        </w:tc>
        <w:tc>
          <w:tcPr>
            <w:tcW w:w="2176" w:type="dxa"/>
          </w:tcPr>
          <w:p w14:paraId="7CD3F0FB"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Seleccionar y clasificar la información</w:t>
            </w:r>
          </w:p>
        </w:tc>
        <w:tc>
          <w:tcPr>
            <w:tcW w:w="3645" w:type="dxa"/>
          </w:tcPr>
          <w:p w14:paraId="69D0B70E" w14:textId="77777777" w:rsidR="008D0677" w:rsidRPr="008D0677" w:rsidRDefault="008D0677" w:rsidP="008D0677">
            <w:pPr>
              <w:jc w:val="both"/>
              <w:rPr>
                <w:rFonts w:ascii="Arial" w:hAnsi="Arial" w:cs="Arial"/>
                <w:sz w:val="20"/>
                <w:szCs w:val="20"/>
              </w:rPr>
            </w:pPr>
            <w:r w:rsidRPr="008D0677">
              <w:rPr>
                <w:rFonts w:ascii="Arial" w:hAnsi="Arial" w:cs="Arial"/>
                <w:sz w:val="20"/>
                <w:szCs w:val="20"/>
              </w:rPr>
              <w:t>Se selecciona la información necesaria para  diligenciar el formato de investigación de Incidentes y Accidentes de trabajo.</w:t>
            </w:r>
          </w:p>
        </w:tc>
        <w:tc>
          <w:tcPr>
            <w:tcW w:w="1757" w:type="dxa"/>
          </w:tcPr>
          <w:p w14:paraId="070B8741"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Profesional de Seguridad Industrial</w:t>
            </w:r>
          </w:p>
        </w:tc>
        <w:tc>
          <w:tcPr>
            <w:tcW w:w="1636" w:type="dxa"/>
          </w:tcPr>
          <w:p w14:paraId="6050830E" w14:textId="77777777" w:rsidR="008D0677" w:rsidRPr="008D0677" w:rsidRDefault="008D0677" w:rsidP="008D0677">
            <w:pPr>
              <w:jc w:val="center"/>
              <w:rPr>
                <w:rFonts w:ascii="Arial" w:hAnsi="Arial" w:cs="Arial"/>
                <w:sz w:val="20"/>
                <w:szCs w:val="20"/>
              </w:rPr>
            </w:pPr>
          </w:p>
        </w:tc>
      </w:tr>
      <w:tr w:rsidR="008D0677" w:rsidRPr="00247DBB" w14:paraId="19539659" w14:textId="77777777" w:rsidTr="008D0677">
        <w:tc>
          <w:tcPr>
            <w:tcW w:w="568" w:type="dxa"/>
          </w:tcPr>
          <w:p w14:paraId="78606DC3"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3</w:t>
            </w:r>
          </w:p>
        </w:tc>
        <w:tc>
          <w:tcPr>
            <w:tcW w:w="2176" w:type="dxa"/>
          </w:tcPr>
          <w:p w14:paraId="265FC2E9"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Diligenciar El Formato de Investigación de Incidentes y accidentes de trabajo</w:t>
            </w:r>
          </w:p>
        </w:tc>
        <w:tc>
          <w:tcPr>
            <w:tcW w:w="3645" w:type="dxa"/>
          </w:tcPr>
          <w:p w14:paraId="42C51BDE" w14:textId="77777777" w:rsidR="008D0677" w:rsidRPr="008D0677" w:rsidRDefault="008D0677" w:rsidP="008D0677">
            <w:pPr>
              <w:jc w:val="both"/>
              <w:rPr>
                <w:rFonts w:ascii="Arial" w:hAnsi="Arial" w:cs="Arial"/>
                <w:sz w:val="20"/>
                <w:szCs w:val="20"/>
              </w:rPr>
            </w:pPr>
            <w:r w:rsidRPr="008D0677">
              <w:rPr>
                <w:rFonts w:ascii="Arial" w:hAnsi="Arial" w:cs="Arial"/>
                <w:sz w:val="20"/>
                <w:szCs w:val="20"/>
              </w:rPr>
              <w:t xml:space="preserve">Para finalizar se realiza la investigación del accidente de acuerdo al </w:t>
            </w:r>
            <w:r w:rsidRPr="008D0677">
              <w:rPr>
                <w:rFonts w:ascii="Arial" w:hAnsi="Arial" w:cs="Arial"/>
                <w:b/>
                <w:sz w:val="20"/>
                <w:szCs w:val="20"/>
              </w:rPr>
              <w:t>FORMATO DE  INVESTIGACION DE ACCIDENTES, INCIDENTES DE TRABAJO</w:t>
            </w:r>
            <w:r w:rsidRPr="008D0677">
              <w:rPr>
                <w:rFonts w:ascii="Arial" w:hAnsi="Arial" w:cs="Arial"/>
                <w:sz w:val="20"/>
                <w:szCs w:val="20"/>
              </w:rPr>
              <w:t>.</w:t>
            </w:r>
          </w:p>
        </w:tc>
        <w:tc>
          <w:tcPr>
            <w:tcW w:w="1757" w:type="dxa"/>
          </w:tcPr>
          <w:p w14:paraId="1ECAE878"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Profesional de Seguridad Industrial</w:t>
            </w:r>
          </w:p>
        </w:tc>
        <w:tc>
          <w:tcPr>
            <w:tcW w:w="1636" w:type="dxa"/>
          </w:tcPr>
          <w:p w14:paraId="69450EBF"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Formato de Investigación de Incidentes y accidentes de trabajo</w:t>
            </w:r>
          </w:p>
        </w:tc>
      </w:tr>
    </w:tbl>
    <w:p w14:paraId="36BB8975" w14:textId="77777777" w:rsidR="008D0677" w:rsidRDefault="008D0677" w:rsidP="008D0677">
      <w:pPr>
        <w:spacing w:line="240" w:lineRule="auto"/>
        <w:rPr>
          <w:rFonts w:ascii="Arial" w:hAnsi="Arial" w:cs="Arial"/>
          <w:b/>
          <w:sz w:val="24"/>
          <w:szCs w:val="24"/>
        </w:rPr>
      </w:pPr>
    </w:p>
    <w:p w14:paraId="53951F06" w14:textId="77777777" w:rsidR="008D0677" w:rsidRPr="00247DBB" w:rsidRDefault="008D0677" w:rsidP="008D0677">
      <w:pPr>
        <w:spacing w:line="240" w:lineRule="auto"/>
        <w:rPr>
          <w:rFonts w:ascii="Arial" w:hAnsi="Arial" w:cs="Arial"/>
          <w:b/>
          <w:sz w:val="24"/>
          <w:szCs w:val="24"/>
        </w:rPr>
      </w:pPr>
      <w:r w:rsidRPr="00247DBB">
        <w:rPr>
          <w:rFonts w:ascii="Arial" w:hAnsi="Arial" w:cs="Arial"/>
          <w:b/>
          <w:sz w:val="24"/>
          <w:szCs w:val="24"/>
        </w:rPr>
        <w:lastRenderedPageBreak/>
        <w:t>6.3 REPORTE DE ENFERMEDAD LABORAL</w:t>
      </w:r>
    </w:p>
    <w:tbl>
      <w:tblPr>
        <w:tblStyle w:val="Tablaconcuadrcula"/>
        <w:tblW w:w="9782" w:type="dxa"/>
        <w:tblInd w:w="-431" w:type="dxa"/>
        <w:tblLook w:val="04A0" w:firstRow="1" w:lastRow="0" w:firstColumn="1" w:lastColumn="0" w:noHBand="0" w:noVBand="1"/>
      </w:tblPr>
      <w:tblGrid>
        <w:gridCol w:w="568"/>
        <w:gridCol w:w="2126"/>
        <w:gridCol w:w="3686"/>
        <w:gridCol w:w="1766"/>
        <w:gridCol w:w="1636"/>
      </w:tblGrid>
      <w:tr w:rsidR="008D0677" w:rsidRPr="00247DBB" w14:paraId="38140EB2" w14:textId="77777777" w:rsidTr="008D0677">
        <w:tc>
          <w:tcPr>
            <w:tcW w:w="568" w:type="dxa"/>
          </w:tcPr>
          <w:p w14:paraId="1AD41B00"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1</w:t>
            </w:r>
          </w:p>
        </w:tc>
        <w:tc>
          <w:tcPr>
            <w:tcW w:w="2126" w:type="dxa"/>
          </w:tcPr>
          <w:p w14:paraId="561C7F1A"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Informar sobre la presunta enfermedad laboral</w:t>
            </w:r>
          </w:p>
        </w:tc>
        <w:tc>
          <w:tcPr>
            <w:tcW w:w="3686" w:type="dxa"/>
          </w:tcPr>
          <w:p w14:paraId="1E44F9D0" w14:textId="77777777" w:rsidR="008D0677" w:rsidRPr="008D0677" w:rsidRDefault="008D0677" w:rsidP="008D0677">
            <w:pPr>
              <w:jc w:val="both"/>
              <w:rPr>
                <w:rFonts w:ascii="Arial" w:hAnsi="Arial" w:cs="Arial"/>
                <w:sz w:val="20"/>
                <w:szCs w:val="20"/>
              </w:rPr>
            </w:pPr>
            <w:r w:rsidRPr="008D0677">
              <w:rPr>
                <w:rFonts w:ascii="Arial" w:hAnsi="Arial" w:cs="Arial"/>
                <w:sz w:val="20"/>
                <w:szCs w:val="20"/>
              </w:rPr>
              <w:t>Inmediatamente se tenga conocimiento del diagnóstico de la presunta enfermedad laboral, la persona afectada se debe comunicar con el coordinador de Seguridad y Salud en el Trabajo o el jefe inmediato para realizar el respectivo reporte.</w:t>
            </w:r>
          </w:p>
        </w:tc>
        <w:tc>
          <w:tcPr>
            <w:tcW w:w="1766" w:type="dxa"/>
          </w:tcPr>
          <w:p w14:paraId="57307395"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Persona afectada</w:t>
            </w:r>
          </w:p>
        </w:tc>
        <w:tc>
          <w:tcPr>
            <w:tcW w:w="1636" w:type="dxa"/>
          </w:tcPr>
          <w:p w14:paraId="78CEFEDB"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Certificado médico</w:t>
            </w:r>
          </w:p>
        </w:tc>
      </w:tr>
      <w:tr w:rsidR="008D0677" w:rsidRPr="00247DBB" w14:paraId="1FFD1DD2" w14:textId="77777777" w:rsidTr="008D0677">
        <w:tc>
          <w:tcPr>
            <w:tcW w:w="568" w:type="dxa"/>
          </w:tcPr>
          <w:p w14:paraId="7484954F"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2</w:t>
            </w:r>
          </w:p>
        </w:tc>
        <w:tc>
          <w:tcPr>
            <w:tcW w:w="2126" w:type="dxa"/>
          </w:tcPr>
          <w:p w14:paraId="1D60DEF4"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Seleccionar y clasificar la información</w:t>
            </w:r>
          </w:p>
        </w:tc>
        <w:tc>
          <w:tcPr>
            <w:tcW w:w="3686" w:type="dxa"/>
          </w:tcPr>
          <w:p w14:paraId="2855F5CF" w14:textId="77777777" w:rsidR="008D0677" w:rsidRPr="008D0677" w:rsidRDefault="008D0677" w:rsidP="008D0677">
            <w:pPr>
              <w:jc w:val="both"/>
              <w:rPr>
                <w:rFonts w:ascii="Arial" w:hAnsi="Arial" w:cs="Arial"/>
                <w:sz w:val="20"/>
                <w:szCs w:val="20"/>
              </w:rPr>
            </w:pPr>
            <w:r w:rsidRPr="008D0677">
              <w:rPr>
                <w:rFonts w:ascii="Arial" w:hAnsi="Arial" w:cs="Arial"/>
                <w:sz w:val="20"/>
                <w:szCs w:val="20"/>
              </w:rPr>
              <w:t>Se selecciona la información necesaria para  diligenciar el formato de investigación de enfermedad laboral.</w:t>
            </w:r>
          </w:p>
        </w:tc>
        <w:tc>
          <w:tcPr>
            <w:tcW w:w="1766" w:type="dxa"/>
          </w:tcPr>
          <w:p w14:paraId="04C3BE66" w14:textId="77777777" w:rsidR="008D0677" w:rsidRPr="008D0677" w:rsidRDefault="008D0677" w:rsidP="008D0677">
            <w:pPr>
              <w:jc w:val="center"/>
              <w:rPr>
                <w:rFonts w:ascii="Arial" w:hAnsi="Arial" w:cs="Arial"/>
                <w:sz w:val="20"/>
                <w:szCs w:val="20"/>
                <w:highlight w:val="yellow"/>
              </w:rPr>
            </w:pPr>
            <w:r w:rsidRPr="008D0677">
              <w:rPr>
                <w:rFonts w:ascii="Arial" w:hAnsi="Arial" w:cs="Arial"/>
                <w:sz w:val="20"/>
                <w:szCs w:val="20"/>
              </w:rPr>
              <w:t>Profesional de Seguridad Industrial</w:t>
            </w:r>
          </w:p>
        </w:tc>
        <w:tc>
          <w:tcPr>
            <w:tcW w:w="1636" w:type="dxa"/>
          </w:tcPr>
          <w:p w14:paraId="646C0B5F" w14:textId="77777777" w:rsidR="008D0677" w:rsidRPr="00AA167A" w:rsidRDefault="008D0677" w:rsidP="00AA167A">
            <w:pPr>
              <w:jc w:val="center"/>
              <w:rPr>
                <w:rFonts w:ascii="Arial" w:hAnsi="Arial" w:cs="Arial"/>
                <w:sz w:val="20"/>
                <w:szCs w:val="20"/>
              </w:rPr>
            </w:pPr>
            <w:r w:rsidRPr="008D0677">
              <w:rPr>
                <w:rFonts w:ascii="Arial" w:hAnsi="Arial" w:cs="Arial"/>
                <w:sz w:val="20"/>
                <w:szCs w:val="20"/>
              </w:rPr>
              <w:t>Formato de Investigación de enfermedad laboral</w:t>
            </w:r>
          </w:p>
        </w:tc>
      </w:tr>
      <w:tr w:rsidR="008D0677" w:rsidRPr="00247DBB" w14:paraId="10CE0F7E" w14:textId="77777777" w:rsidTr="008D0677">
        <w:tc>
          <w:tcPr>
            <w:tcW w:w="568" w:type="dxa"/>
          </w:tcPr>
          <w:p w14:paraId="4C6DC0C1"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3</w:t>
            </w:r>
          </w:p>
        </w:tc>
        <w:tc>
          <w:tcPr>
            <w:tcW w:w="2126" w:type="dxa"/>
          </w:tcPr>
          <w:p w14:paraId="2988802F"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Brindar acompañamiento, apoyo y soporte en el proceso de recuperación a la persona afectada</w:t>
            </w:r>
          </w:p>
        </w:tc>
        <w:tc>
          <w:tcPr>
            <w:tcW w:w="3686" w:type="dxa"/>
          </w:tcPr>
          <w:p w14:paraId="74AA5D45" w14:textId="77777777" w:rsidR="008D0677" w:rsidRPr="008D0677" w:rsidRDefault="008D0677" w:rsidP="008D0677">
            <w:pPr>
              <w:jc w:val="both"/>
              <w:rPr>
                <w:rFonts w:ascii="Arial" w:hAnsi="Arial" w:cs="Arial"/>
                <w:sz w:val="20"/>
                <w:szCs w:val="20"/>
                <w:highlight w:val="yellow"/>
              </w:rPr>
            </w:pPr>
            <w:r w:rsidRPr="008D0677">
              <w:rPr>
                <w:rFonts w:ascii="Arial" w:hAnsi="Arial" w:cs="Arial"/>
                <w:sz w:val="20"/>
                <w:szCs w:val="20"/>
              </w:rPr>
              <w:t>Coordinar la remisión de documentos que exijan las instituciones de salud encargadas de calificar la enfermedad laboral. El envío de la documentación debe ser oportuna. Así mismo, realizar seguimiento a la persona afectada en el procedimiento de calificación</w:t>
            </w:r>
          </w:p>
        </w:tc>
        <w:tc>
          <w:tcPr>
            <w:tcW w:w="1766" w:type="dxa"/>
          </w:tcPr>
          <w:p w14:paraId="46C903DF" w14:textId="77777777" w:rsidR="008D0677" w:rsidRPr="008D0677" w:rsidRDefault="008D0677" w:rsidP="008D0677">
            <w:pPr>
              <w:jc w:val="center"/>
              <w:rPr>
                <w:rFonts w:ascii="Arial" w:hAnsi="Arial" w:cs="Arial"/>
                <w:sz w:val="20"/>
                <w:szCs w:val="20"/>
                <w:highlight w:val="yellow"/>
              </w:rPr>
            </w:pPr>
          </w:p>
        </w:tc>
        <w:tc>
          <w:tcPr>
            <w:tcW w:w="1636" w:type="dxa"/>
          </w:tcPr>
          <w:p w14:paraId="28A659C1" w14:textId="77777777" w:rsidR="008D0677" w:rsidRPr="008D0677" w:rsidRDefault="008D0677" w:rsidP="008D0677">
            <w:pPr>
              <w:jc w:val="center"/>
              <w:rPr>
                <w:rFonts w:ascii="Arial" w:hAnsi="Arial" w:cs="Arial"/>
                <w:sz w:val="20"/>
                <w:szCs w:val="20"/>
                <w:highlight w:val="yellow"/>
              </w:rPr>
            </w:pPr>
          </w:p>
        </w:tc>
      </w:tr>
      <w:tr w:rsidR="008D0677" w:rsidRPr="00247DBB" w14:paraId="27371272" w14:textId="77777777" w:rsidTr="00AA167A">
        <w:trPr>
          <w:trHeight w:val="1412"/>
        </w:trPr>
        <w:tc>
          <w:tcPr>
            <w:tcW w:w="568" w:type="dxa"/>
          </w:tcPr>
          <w:p w14:paraId="4C350819"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4</w:t>
            </w:r>
          </w:p>
        </w:tc>
        <w:tc>
          <w:tcPr>
            <w:tcW w:w="2126" w:type="dxa"/>
          </w:tcPr>
          <w:p w14:paraId="2984912F" w14:textId="77777777" w:rsidR="008D0677" w:rsidRPr="008D0677" w:rsidRDefault="008D0677" w:rsidP="008D0677">
            <w:pPr>
              <w:jc w:val="center"/>
              <w:rPr>
                <w:rFonts w:ascii="Arial" w:hAnsi="Arial" w:cs="Arial"/>
                <w:sz w:val="20"/>
                <w:szCs w:val="20"/>
                <w:highlight w:val="yellow"/>
              </w:rPr>
            </w:pPr>
            <w:r w:rsidRPr="008D0677">
              <w:rPr>
                <w:rFonts w:ascii="Arial" w:hAnsi="Arial" w:cs="Arial"/>
                <w:sz w:val="20"/>
                <w:szCs w:val="20"/>
              </w:rPr>
              <w:t>Diligenciar Formato de Investigación de enfermedad laboral</w:t>
            </w:r>
          </w:p>
        </w:tc>
        <w:tc>
          <w:tcPr>
            <w:tcW w:w="3686" w:type="dxa"/>
          </w:tcPr>
          <w:p w14:paraId="5DC27357" w14:textId="77777777" w:rsidR="008D0677" w:rsidRPr="008D0677" w:rsidRDefault="008D0677" w:rsidP="008D0677">
            <w:pPr>
              <w:jc w:val="both"/>
              <w:rPr>
                <w:rFonts w:ascii="Arial" w:hAnsi="Arial" w:cs="Arial"/>
                <w:sz w:val="20"/>
                <w:szCs w:val="20"/>
                <w:highlight w:val="yellow"/>
              </w:rPr>
            </w:pPr>
            <w:r w:rsidRPr="008D0677">
              <w:rPr>
                <w:rFonts w:ascii="Arial" w:hAnsi="Arial" w:cs="Arial"/>
                <w:sz w:val="20"/>
                <w:szCs w:val="20"/>
              </w:rPr>
              <w:t>Para finalizar se realiza el previo diligenciamiento del formato de enfermedad laboral, siguiente a este se da paso a la investigación de la presunta enfermedad laboral de la persona afectada.</w:t>
            </w:r>
          </w:p>
        </w:tc>
        <w:tc>
          <w:tcPr>
            <w:tcW w:w="1766" w:type="dxa"/>
          </w:tcPr>
          <w:p w14:paraId="07CFC473"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Profesional de Seguridad Industrial</w:t>
            </w:r>
          </w:p>
        </w:tc>
        <w:tc>
          <w:tcPr>
            <w:tcW w:w="1636" w:type="dxa"/>
          </w:tcPr>
          <w:p w14:paraId="48B01C36" w14:textId="77777777" w:rsidR="008D0677" w:rsidRPr="008D0677" w:rsidRDefault="008D0677" w:rsidP="008D0677">
            <w:pPr>
              <w:jc w:val="center"/>
              <w:rPr>
                <w:rFonts w:ascii="Arial" w:hAnsi="Arial" w:cs="Arial"/>
                <w:sz w:val="20"/>
                <w:szCs w:val="20"/>
              </w:rPr>
            </w:pPr>
            <w:r w:rsidRPr="008D0677">
              <w:rPr>
                <w:rFonts w:ascii="Arial" w:hAnsi="Arial" w:cs="Arial"/>
                <w:sz w:val="20"/>
                <w:szCs w:val="20"/>
              </w:rPr>
              <w:t>Formato de Investigación de enfermedad laboral</w:t>
            </w:r>
          </w:p>
        </w:tc>
      </w:tr>
    </w:tbl>
    <w:p w14:paraId="06CB5631" w14:textId="77777777" w:rsidR="008D0677" w:rsidRDefault="008D0677" w:rsidP="008D0677">
      <w:pPr>
        <w:spacing w:line="240" w:lineRule="auto"/>
        <w:rPr>
          <w:rFonts w:ascii="Arial" w:hAnsi="Arial" w:cs="Arial"/>
          <w:b/>
          <w:sz w:val="24"/>
          <w:szCs w:val="24"/>
        </w:rPr>
      </w:pPr>
    </w:p>
    <w:p w14:paraId="41B640CF" w14:textId="77777777" w:rsidR="008D0677" w:rsidRDefault="008D0677" w:rsidP="008D0677">
      <w:pPr>
        <w:pStyle w:val="Prrafodelista"/>
        <w:numPr>
          <w:ilvl w:val="0"/>
          <w:numId w:val="27"/>
        </w:numPr>
        <w:spacing w:line="240" w:lineRule="auto"/>
        <w:jc w:val="both"/>
        <w:rPr>
          <w:rFonts w:ascii="Arial" w:hAnsi="Arial" w:cs="Arial"/>
          <w:b/>
          <w:sz w:val="24"/>
          <w:szCs w:val="24"/>
        </w:rPr>
      </w:pPr>
      <w:r>
        <w:rPr>
          <w:rFonts w:ascii="Arial" w:hAnsi="Arial" w:cs="Arial"/>
          <w:b/>
          <w:sz w:val="24"/>
          <w:szCs w:val="24"/>
        </w:rPr>
        <w:t>REGISTROS</w:t>
      </w:r>
    </w:p>
    <w:p w14:paraId="07E12915" w14:textId="77777777" w:rsidR="00014898" w:rsidRDefault="00014898" w:rsidP="00014898">
      <w:pPr>
        <w:pStyle w:val="Prrafodelista"/>
        <w:spacing w:line="240" w:lineRule="auto"/>
        <w:jc w:val="both"/>
        <w:rPr>
          <w:rFonts w:ascii="Arial" w:hAnsi="Arial" w:cs="Arial"/>
          <w:b/>
          <w:sz w:val="24"/>
          <w:szCs w:val="24"/>
        </w:rPr>
      </w:pPr>
    </w:p>
    <w:p w14:paraId="63F1C2F9" w14:textId="77777777" w:rsidR="00014898" w:rsidRPr="00014898" w:rsidRDefault="00014898" w:rsidP="00014898">
      <w:pPr>
        <w:pStyle w:val="Prrafodelista"/>
        <w:numPr>
          <w:ilvl w:val="0"/>
          <w:numId w:val="30"/>
        </w:numPr>
        <w:spacing w:line="240" w:lineRule="auto"/>
        <w:jc w:val="both"/>
        <w:rPr>
          <w:rFonts w:ascii="Arial" w:hAnsi="Arial" w:cs="Arial"/>
          <w:sz w:val="24"/>
          <w:szCs w:val="24"/>
        </w:rPr>
      </w:pPr>
      <w:r w:rsidRPr="00014898">
        <w:rPr>
          <w:rFonts w:ascii="Arial" w:hAnsi="Arial" w:cs="Arial"/>
          <w:sz w:val="24"/>
          <w:szCs w:val="24"/>
        </w:rPr>
        <w:t>FURAT: Formato único de reporte de accidentes de trabajo</w:t>
      </w:r>
    </w:p>
    <w:p w14:paraId="4CD1BB13" w14:textId="77777777" w:rsidR="00014898" w:rsidRPr="00014898" w:rsidRDefault="00014898" w:rsidP="00014898">
      <w:pPr>
        <w:pStyle w:val="Prrafodelista"/>
        <w:spacing w:line="240" w:lineRule="auto"/>
        <w:jc w:val="both"/>
        <w:rPr>
          <w:rFonts w:ascii="Arial" w:hAnsi="Arial" w:cs="Arial"/>
          <w:b/>
          <w:sz w:val="24"/>
          <w:szCs w:val="24"/>
        </w:rPr>
      </w:pPr>
    </w:p>
    <w:p w14:paraId="2502A1F8" w14:textId="77777777" w:rsidR="008D0677" w:rsidRPr="008D0677" w:rsidRDefault="008D0677" w:rsidP="008D0677">
      <w:pPr>
        <w:pStyle w:val="Prrafodelista"/>
        <w:spacing w:line="240" w:lineRule="auto"/>
        <w:jc w:val="both"/>
        <w:rPr>
          <w:rFonts w:ascii="Arial" w:hAnsi="Arial" w:cs="Arial"/>
          <w:b/>
          <w:sz w:val="24"/>
          <w:szCs w:val="24"/>
        </w:rPr>
      </w:pPr>
    </w:p>
    <w:p w14:paraId="710C674E" w14:textId="77777777" w:rsidR="00DB7DC2" w:rsidRDefault="00DB7DC2" w:rsidP="008D0677">
      <w:pPr>
        <w:pStyle w:val="Prrafodelista"/>
        <w:numPr>
          <w:ilvl w:val="0"/>
          <w:numId w:val="27"/>
        </w:numPr>
        <w:spacing w:line="240" w:lineRule="auto"/>
        <w:jc w:val="both"/>
        <w:rPr>
          <w:rFonts w:ascii="Arial" w:hAnsi="Arial" w:cs="Arial"/>
          <w:b/>
          <w:sz w:val="24"/>
          <w:szCs w:val="24"/>
        </w:rPr>
      </w:pPr>
      <w:r w:rsidRPr="00C86E94">
        <w:rPr>
          <w:rFonts w:ascii="Arial" w:hAnsi="Arial" w:cs="Arial"/>
          <w:b/>
          <w:sz w:val="24"/>
          <w:szCs w:val="24"/>
        </w:rPr>
        <w:t>CONTROL DE CAMBIOS</w:t>
      </w:r>
    </w:p>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8B3988" w:rsidRPr="002B7F72" w14:paraId="01A3F206" w14:textId="77777777" w:rsidTr="002803D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6DD816D6" w14:textId="77777777" w:rsidR="008B3988" w:rsidRPr="002B7F72" w:rsidRDefault="008B3988"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15F1126C" w14:textId="77777777" w:rsidR="008B3988" w:rsidRPr="002B7F72" w:rsidRDefault="008B3988"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5C5C6451" w14:textId="77777777" w:rsidR="008B3988" w:rsidRPr="002B7F72" w:rsidRDefault="008B3988"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5F816246" w14:textId="77777777" w:rsidR="008B3988" w:rsidRPr="002B7F72" w:rsidRDefault="008B3988"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8B3988" w:rsidRPr="002B7F72" w14:paraId="3C6CA93B" w14:textId="77777777" w:rsidTr="002803DC">
        <w:trPr>
          <w:trHeight w:val="438"/>
        </w:trPr>
        <w:tc>
          <w:tcPr>
            <w:tcW w:w="1119" w:type="dxa"/>
            <w:tcBorders>
              <w:top w:val="nil"/>
              <w:left w:val="single" w:sz="4" w:space="0" w:color="auto"/>
              <w:bottom w:val="single" w:sz="4" w:space="0" w:color="auto"/>
              <w:right w:val="single" w:sz="4" w:space="0" w:color="auto"/>
            </w:tcBorders>
            <w:noWrap/>
            <w:vAlign w:val="center"/>
            <w:hideMark/>
          </w:tcPr>
          <w:p w14:paraId="09887473"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52E80FF5"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2BB9077A" w14:textId="77777777" w:rsidR="008B3988" w:rsidRPr="002B7F72" w:rsidRDefault="008B398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7460B0D4"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8B3988" w:rsidRPr="002B7F72" w14:paraId="4DDBE030"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2FA50BC9"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69C1DF34"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4D9CCF24" w14:textId="77777777" w:rsidR="008B3988" w:rsidRPr="002B7F72" w:rsidRDefault="008B398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13C37E95"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8B3988" w:rsidRPr="002B7F72" w14:paraId="1A41FFF5"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73464E9"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000FFF76"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00C809EB" w14:textId="77777777" w:rsidR="008B3988" w:rsidRPr="002B7F72" w:rsidRDefault="008B398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15312AC2"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8B3988" w:rsidRPr="002B7F72" w14:paraId="7E3928E5"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1050D5D"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69DEA98C"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1E1B52BA" w14:textId="77777777" w:rsidR="008B3988" w:rsidRPr="002B7F72" w:rsidRDefault="008B398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19416E82"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8B3988" w:rsidRPr="002B7F72" w14:paraId="20CCCCB4"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1E2D7D1"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267E6C3B"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5B0ADE49" w14:textId="77777777" w:rsidR="008B3988" w:rsidRPr="002B7F72" w:rsidRDefault="008B398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4AFE81F7"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8B3988" w:rsidRPr="002B7F72" w14:paraId="54158F6B"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6BD5E569"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07CEED0D"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2868C199" w14:textId="77777777" w:rsidR="008B3988" w:rsidRPr="002B7F72" w:rsidRDefault="008B398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55D7D50F"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8B3988" w:rsidRPr="002B7F72" w14:paraId="23FE3721"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5A2BD615"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5EC0D824"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2730C83A" w14:textId="77777777" w:rsidR="008B3988" w:rsidRPr="002B7F72" w:rsidRDefault="008B398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157E292C"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8B3988" w:rsidRPr="002B7F72" w14:paraId="6D06BCEB"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6A95C507"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0EB487CB"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3ECA3FF4" w14:textId="77777777" w:rsidR="008B3988" w:rsidRPr="002B7F72" w:rsidRDefault="008B3988"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700438DF" w14:textId="77777777" w:rsidR="008B3988" w:rsidRPr="002B7F72" w:rsidRDefault="008B3988"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4987677A" w14:textId="77777777" w:rsidR="00D46BA3" w:rsidRPr="00C86E94" w:rsidRDefault="00D46BA3" w:rsidP="008D0677">
      <w:pPr>
        <w:spacing w:line="240" w:lineRule="auto"/>
        <w:jc w:val="both"/>
        <w:rPr>
          <w:rFonts w:ascii="Arial" w:hAnsi="Arial" w:cs="Arial"/>
          <w:sz w:val="24"/>
          <w:szCs w:val="24"/>
        </w:rPr>
      </w:pPr>
    </w:p>
    <w:sectPr w:rsidR="00D46BA3" w:rsidRPr="00C86E94" w:rsidSect="00DC06B0">
      <w:headerReference w:type="default" r:id="rId8"/>
      <w:footerReference w:type="default" r:id="rId9"/>
      <w:pgSz w:w="12240" w:h="15840"/>
      <w:pgMar w:top="2268" w:right="1701" w:bottom="1701" w:left="1701" w:header="709" w:footer="4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02C95" w14:textId="77777777" w:rsidR="00E66F72" w:rsidRDefault="00E66F72" w:rsidP="00DB7DC2">
      <w:pPr>
        <w:spacing w:after="0" w:line="240" w:lineRule="auto"/>
      </w:pPr>
      <w:r>
        <w:separator/>
      </w:r>
    </w:p>
  </w:endnote>
  <w:endnote w:type="continuationSeparator" w:id="0">
    <w:p w14:paraId="482ACD1C" w14:textId="77777777" w:rsidR="00E66F72" w:rsidRDefault="00E66F72"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F195" w14:textId="77777777" w:rsidR="00DC06B0" w:rsidRPr="002D1798" w:rsidRDefault="00DC06B0" w:rsidP="00DC06B0">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697EE380" w14:textId="77777777" w:rsidR="00DC06B0" w:rsidRPr="002D1798" w:rsidRDefault="00DC06B0" w:rsidP="00DC06B0">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43EAA7CD" w14:textId="77777777" w:rsidR="00DC06B0" w:rsidRPr="002D1798" w:rsidRDefault="00DC06B0" w:rsidP="00DC06B0">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1C343872" w14:textId="77777777" w:rsidR="00DC06B0" w:rsidRPr="002D1798" w:rsidRDefault="00DC06B0" w:rsidP="00DC06B0">
    <w:pPr>
      <w:tabs>
        <w:tab w:val="center" w:pos="4419"/>
        <w:tab w:val="right" w:pos="8838"/>
      </w:tabs>
      <w:spacing w:after="0"/>
      <w:jc w:val="center"/>
      <w:rPr>
        <w:rFonts w:ascii="Arial" w:hAnsi="Arial" w:cs="Arial"/>
        <w:sz w:val="16"/>
        <w:szCs w:val="16"/>
      </w:rPr>
    </w:pPr>
    <w:r w:rsidRPr="002D1798">
      <w:rPr>
        <w:rFonts w:ascii="Arial" w:eastAsia="Calibri" w:hAnsi="Arial" w:cs="Arial"/>
        <w:sz w:val="16"/>
        <w:szCs w:val="16"/>
      </w:rPr>
      <w:t>Neiva – Huila (Colombia).</w:t>
    </w:r>
  </w:p>
  <w:p w14:paraId="1A662025" w14:textId="77777777" w:rsidR="00DC06B0" w:rsidRPr="00940DDC" w:rsidRDefault="00DC06B0" w:rsidP="00DC06B0">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1</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6</w:t>
    </w:r>
    <w:r w:rsidRPr="00940DDC">
      <w:rPr>
        <w:rFonts w:ascii="Arial" w:hAnsi="Arial" w:cs="Arial"/>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AA933" w14:textId="77777777" w:rsidR="00E66F72" w:rsidRDefault="00E66F72" w:rsidP="00DB7DC2">
      <w:pPr>
        <w:spacing w:after="0" w:line="240" w:lineRule="auto"/>
      </w:pPr>
      <w:r>
        <w:separator/>
      </w:r>
    </w:p>
  </w:footnote>
  <w:footnote w:type="continuationSeparator" w:id="0">
    <w:p w14:paraId="0BCDFD58" w14:textId="77777777" w:rsidR="00E66F72" w:rsidRDefault="00E66F72"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2269"/>
      <w:gridCol w:w="7513"/>
    </w:tblGrid>
    <w:tr w:rsidR="00066DB8" w14:paraId="48BF10A9" w14:textId="77777777" w:rsidTr="00066DB8">
      <w:trPr>
        <w:trHeight w:val="653"/>
      </w:trPr>
      <w:tc>
        <w:tcPr>
          <w:tcW w:w="2269" w:type="dxa"/>
          <w:vMerge w:val="restart"/>
          <w:vAlign w:val="center"/>
        </w:tcPr>
        <w:p w14:paraId="2A46B8F1" w14:textId="1C414585" w:rsidR="00066DB8" w:rsidRPr="00DB7DC2" w:rsidRDefault="00066DB8" w:rsidP="00DB7DC2">
          <w:pPr>
            <w:pStyle w:val="Encabezado"/>
            <w:jc w:val="center"/>
            <w:rPr>
              <w:rFonts w:ascii="Arial" w:hAnsi="Arial" w:cs="Arial"/>
              <w:sz w:val="20"/>
              <w:szCs w:val="20"/>
            </w:rPr>
          </w:pPr>
          <w:r>
            <w:rPr>
              <w:rFonts w:ascii="Arial" w:hAnsi="Arial" w:cs="Arial"/>
              <w:noProof/>
              <w:sz w:val="20"/>
              <w:szCs w:val="20"/>
            </w:rPr>
            <w:drawing>
              <wp:inline distT="0" distB="0" distL="0" distR="0" wp14:anchorId="0F14D26A" wp14:editId="2CD8F0D8">
                <wp:extent cx="866775" cy="824608"/>
                <wp:effectExtent l="0" t="0" r="0" b="0"/>
                <wp:docPr id="12996200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7513" w:type="dxa"/>
          <w:vAlign w:val="center"/>
        </w:tcPr>
        <w:p w14:paraId="27929A55" w14:textId="77777777" w:rsidR="00066DB8" w:rsidRPr="00066DB8" w:rsidRDefault="00066DB8" w:rsidP="00066DB8">
          <w:pPr>
            <w:tabs>
              <w:tab w:val="center" w:pos="4419"/>
              <w:tab w:val="right" w:pos="8838"/>
            </w:tabs>
            <w:jc w:val="center"/>
            <w:rPr>
              <w:rFonts w:ascii="Arial Rounded MT Bold" w:hAnsi="Arial Rounded MT Bold"/>
              <w:lang w:eastAsia="ar-SA"/>
            </w:rPr>
          </w:pPr>
          <w:r w:rsidRPr="00066DB8">
            <w:rPr>
              <w:rFonts w:ascii="Arial Rounded MT Bold" w:hAnsi="Arial Rounded MT Bold"/>
              <w:lang w:eastAsia="ar-SA"/>
            </w:rPr>
            <w:t>AGUAS DEL HUILA S.A. E.S.P.</w:t>
          </w:r>
        </w:p>
        <w:p w14:paraId="485D9237" w14:textId="3E37704B" w:rsidR="00066DB8" w:rsidRPr="00066DB8" w:rsidRDefault="00066DB8" w:rsidP="00066DB8">
          <w:pPr>
            <w:pStyle w:val="Encabezado"/>
            <w:jc w:val="center"/>
            <w:rPr>
              <w:rFonts w:ascii="Arial Rounded MT Bold" w:hAnsi="Arial Rounded MT Bold" w:cs="Arial"/>
            </w:rPr>
          </w:pPr>
          <w:r w:rsidRPr="00066DB8">
            <w:rPr>
              <w:rFonts w:ascii="Arial Rounded MT Bold" w:hAnsi="Arial Rounded MT Bold"/>
              <w:lang w:eastAsia="ar-SA"/>
            </w:rPr>
            <w:t>NIT.  800.100.553-2</w:t>
          </w:r>
        </w:p>
      </w:tc>
    </w:tr>
    <w:tr w:rsidR="00066DB8" w14:paraId="1A6A764F" w14:textId="77777777" w:rsidTr="00066DB8">
      <w:trPr>
        <w:trHeight w:val="652"/>
      </w:trPr>
      <w:tc>
        <w:tcPr>
          <w:tcW w:w="2269" w:type="dxa"/>
          <w:vMerge/>
          <w:vAlign w:val="center"/>
        </w:tcPr>
        <w:p w14:paraId="09D3BDFF" w14:textId="77777777" w:rsidR="00066DB8" w:rsidRDefault="00066DB8" w:rsidP="00DB7DC2">
          <w:pPr>
            <w:pStyle w:val="Encabezado"/>
            <w:jc w:val="center"/>
            <w:rPr>
              <w:rFonts w:ascii="Arial" w:hAnsi="Arial" w:cs="Arial"/>
              <w:noProof/>
              <w:sz w:val="20"/>
              <w:szCs w:val="20"/>
            </w:rPr>
          </w:pPr>
        </w:p>
      </w:tc>
      <w:tc>
        <w:tcPr>
          <w:tcW w:w="7513" w:type="dxa"/>
          <w:vAlign w:val="center"/>
        </w:tcPr>
        <w:p w14:paraId="5D9EBA52" w14:textId="77777777" w:rsidR="00066DB8" w:rsidRPr="00066DB8" w:rsidRDefault="00066DB8" w:rsidP="00066DB8">
          <w:pPr>
            <w:pStyle w:val="Encabezado"/>
            <w:jc w:val="center"/>
            <w:rPr>
              <w:rFonts w:ascii="Arial Rounded MT Bold" w:hAnsi="Arial Rounded MT Bold" w:cs="Arial"/>
            </w:rPr>
          </w:pPr>
          <w:r w:rsidRPr="00066DB8">
            <w:rPr>
              <w:rFonts w:ascii="Arial Rounded MT Bold" w:hAnsi="Arial Rounded MT Bold" w:cs="Arial"/>
            </w:rPr>
            <w:t>REPORTE DE ACCIDENTES E INCIDENTES DE TRABAJO Y ENFERMEDADES LABORALES.</w:t>
          </w:r>
        </w:p>
        <w:p w14:paraId="1B2CA2B3" w14:textId="2D5EC404" w:rsidR="00066DB8" w:rsidRPr="00066DB8" w:rsidRDefault="00066DB8" w:rsidP="00066DB8">
          <w:pPr>
            <w:pStyle w:val="Encabezado"/>
            <w:jc w:val="center"/>
            <w:rPr>
              <w:rFonts w:ascii="Arial Rounded MT Bold" w:hAnsi="Arial Rounded MT Bold" w:cs="Arial"/>
            </w:rPr>
          </w:pPr>
          <w:r w:rsidRPr="00066DB8">
            <w:rPr>
              <w:rFonts w:ascii="Arial Rounded MT Bold" w:hAnsi="Arial Rounded MT Bold" w:cs="Arial"/>
            </w:rPr>
            <w:t>Versión 8.0</w:t>
          </w:r>
        </w:p>
      </w:tc>
    </w:tr>
  </w:tbl>
  <w:p w14:paraId="64EF0493" w14:textId="77777777" w:rsidR="00DB7DC2" w:rsidRDefault="0010218D"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5555"/>
    <w:multiLevelType w:val="hybridMultilevel"/>
    <w:tmpl w:val="A91E8D74"/>
    <w:lvl w:ilvl="0" w:tplc="A156F2D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37444"/>
    <w:multiLevelType w:val="hybridMultilevel"/>
    <w:tmpl w:val="B75CBB3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C5F3A3B"/>
    <w:multiLevelType w:val="hybridMultilevel"/>
    <w:tmpl w:val="3464588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12B13956"/>
    <w:multiLevelType w:val="multilevel"/>
    <w:tmpl w:val="38DCE09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827"/>
        </w:tabs>
        <w:ind w:left="827" w:hanging="82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EB3784F"/>
    <w:multiLevelType w:val="hybridMultilevel"/>
    <w:tmpl w:val="08F4E76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6" w15:restartNumberingAfterBreak="0">
    <w:nsid w:val="22456C84"/>
    <w:multiLevelType w:val="hybridMultilevel"/>
    <w:tmpl w:val="7F7E8FFE"/>
    <w:lvl w:ilvl="0" w:tplc="B05EA5B0">
      <w:numFmt w:val="bullet"/>
      <w:lvlText w:val="-"/>
      <w:lvlJc w:val="left"/>
      <w:pPr>
        <w:ind w:left="720" w:hanging="360"/>
      </w:pPr>
      <w:rPr>
        <w:rFonts w:ascii="Calibri" w:eastAsia="Calibri"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1A22DB"/>
    <w:multiLevelType w:val="hybridMultilevel"/>
    <w:tmpl w:val="FA40FEBE"/>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56B3A43"/>
    <w:multiLevelType w:val="hybridMultilevel"/>
    <w:tmpl w:val="D4D6B774"/>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9" w15:restartNumberingAfterBreak="0">
    <w:nsid w:val="2A4A1E12"/>
    <w:multiLevelType w:val="hybridMultilevel"/>
    <w:tmpl w:val="80F6E9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B9E0F1D"/>
    <w:multiLevelType w:val="hybridMultilevel"/>
    <w:tmpl w:val="AFD047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0461A18"/>
    <w:multiLevelType w:val="multilevel"/>
    <w:tmpl w:val="24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A14E79"/>
    <w:multiLevelType w:val="multilevel"/>
    <w:tmpl w:val="69D6B41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8C341F4"/>
    <w:multiLevelType w:val="hybridMultilevel"/>
    <w:tmpl w:val="FF364D28"/>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830FD"/>
    <w:multiLevelType w:val="hybridMultilevel"/>
    <w:tmpl w:val="470CF79C"/>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5" w15:restartNumberingAfterBreak="0">
    <w:nsid w:val="3F5729E5"/>
    <w:multiLevelType w:val="hybridMultilevel"/>
    <w:tmpl w:val="CFD22F02"/>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216B8E"/>
    <w:multiLevelType w:val="hybridMultilevel"/>
    <w:tmpl w:val="FFC6D772"/>
    <w:lvl w:ilvl="0" w:tplc="04090001">
      <w:start w:val="1"/>
      <w:numFmt w:val="bullet"/>
      <w:lvlText w:val=""/>
      <w:lvlJc w:val="left"/>
      <w:pPr>
        <w:ind w:left="720" w:hanging="360"/>
      </w:pPr>
      <w:rPr>
        <w:rFonts w:ascii="Symbol" w:hAnsi="Symbol" w:hint="default"/>
      </w:rPr>
    </w:lvl>
    <w:lvl w:ilvl="1" w:tplc="BB9026C2">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0E4303"/>
    <w:multiLevelType w:val="hybridMultilevel"/>
    <w:tmpl w:val="BD2E2730"/>
    <w:lvl w:ilvl="0" w:tplc="775C9B56">
      <w:start w:val="7"/>
      <w:numFmt w:val="bullet"/>
      <w:lvlText w:val="-"/>
      <w:lvlJc w:val="left"/>
      <w:pPr>
        <w:ind w:left="1776" w:hanging="360"/>
      </w:pPr>
      <w:rPr>
        <w:rFonts w:ascii="Arial" w:eastAsia="Times New Roman" w:hAnsi="Arial" w:cs="Aria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8" w15:restartNumberingAfterBreak="0">
    <w:nsid w:val="45F217F6"/>
    <w:multiLevelType w:val="hybridMultilevel"/>
    <w:tmpl w:val="E1807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B8D303F"/>
    <w:multiLevelType w:val="hybridMultilevel"/>
    <w:tmpl w:val="EFA29C1A"/>
    <w:lvl w:ilvl="0" w:tplc="0409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B406D2"/>
    <w:multiLevelType w:val="hybridMultilevel"/>
    <w:tmpl w:val="45843AD2"/>
    <w:lvl w:ilvl="0" w:tplc="240A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536A3E71"/>
    <w:multiLevelType w:val="hybridMultilevel"/>
    <w:tmpl w:val="5E66D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4C3C13"/>
    <w:multiLevelType w:val="hybridMultilevel"/>
    <w:tmpl w:val="C67E8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4B6FC9"/>
    <w:multiLevelType w:val="hybridMultilevel"/>
    <w:tmpl w:val="6B76F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336A4"/>
    <w:multiLevelType w:val="hybridMultilevel"/>
    <w:tmpl w:val="C3F87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48C1DB1"/>
    <w:multiLevelType w:val="hybridMultilevel"/>
    <w:tmpl w:val="9C40C246"/>
    <w:lvl w:ilvl="0" w:tplc="240A0001">
      <w:start w:val="1"/>
      <w:numFmt w:val="bullet"/>
      <w:lvlText w:val=""/>
      <w:lvlJc w:val="left"/>
      <w:pPr>
        <w:ind w:left="1097" w:hanging="360"/>
      </w:pPr>
      <w:rPr>
        <w:rFonts w:ascii="Symbol" w:hAnsi="Symbol" w:hint="default"/>
        <w:sz w:val="22"/>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6" w15:restartNumberingAfterBreak="0">
    <w:nsid w:val="689A3915"/>
    <w:multiLevelType w:val="hybridMultilevel"/>
    <w:tmpl w:val="4220206A"/>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6D564C5C"/>
    <w:multiLevelType w:val="hybridMultilevel"/>
    <w:tmpl w:val="64047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C453D4"/>
    <w:multiLevelType w:val="hybridMultilevel"/>
    <w:tmpl w:val="BE14B97A"/>
    <w:lvl w:ilvl="0" w:tplc="240A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9" w15:restartNumberingAfterBreak="0">
    <w:nsid w:val="72BD1C94"/>
    <w:multiLevelType w:val="hybridMultilevel"/>
    <w:tmpl w:val="21041EA0"/>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num w:numId="1" w16cid:durableId="1838954575">
    <w:abstractNumId w:val="5"/>
  </w:num>
  <w:num w:numId="2" w16cid:durableId="1979219965">
    <w:abstractNumId w:val="3"/>
  </w:num>
  <w:num w:numId="3" w16cid:durableId="1268390637">
    <w:abstractNumId w:val="0"/>
  </w:num>
  <w:num w:numId="4" w16cid:durableId="1501189991">
    <w:abstractNumId w:val="16"/>
  </w:num>
  <w:num w:numId="5" w16cid:durableId="1657882050">
    <w:abstractNumId w:val="25"/>
  </w:num>
  <w:num w:numId="6" w16cid:durableId="1396321903">
    <w:abstractNumId w:val="20"/>
  </w:num>
  <w:num w:numId="7" w16cid:durableId="1940525645">
    <w:abstractNumId w:val="15"/>
  </w:num>
  <w:num w:numId="8" w16cid:durableId="575943071">
    <w:abstractNumId w:val="13"/>
  </w:num>
  <w:num w:numId="9" w16cid:durableId="1020009485">
    <w:abstractNumId w:val="19"/>
  </w:num>
  <w:num w:numId="10" w16cid:durableId="1400399953">
    <w:abstractNumId w:val="28"/>
  </w:num>
  <w:num w:numId="11" w16cid:durableId="1190408971">
    <w:abstractNumId w:val="6"/>
  </w:num>
  <w:num w:numId="12" w16cid:durableId="916481630">
    <w:abstractNumId w:val="18"/>
  </w:num>
  <w:num w:numId="13" w16cid:durableId="1222714131">
    <w:abstractNumId w:val="10"/>
  </w:num>
  <w:num w:numId="14" w16cid:durableId="1160272777">
    <w:abstractNumId w:val="11"/>
  </w:num>
  <w:num w:numId="15" w16cid:durableId="1717703914">
    <w:abstractNumId w:val="7"/>
  </w:num>
  <w:num w:numId="16" w16cid:durableId="1098333477">
    <w:abstractNumId w:val="24"/>
  </w:num>
  <w:num w:numId="17" w16cid:durableId="100346269">
    <w:abstractNumId w:val="22"/>
  </w:num>
  <w:num w:numId="18" w16cid:durableId="217860819">
    <w:abstractNumId w:val="9"/>
  </w:num>
  <w:num w:numId="19" w16cid:durableId="1752117638">
    <w:abstractNumId w:val="12"/>
  </w:num>
  <w:num w:numId="20" w16cid:durableId="1403795875">
    <w:abstractNumId w:val="1"/>
  </w:num>
  <w:num w:numId="21" w16cid:durableId="1315063566">
    <w:abstractNumId w:val="2"/>
  </w:num>
  <w:num w:numId="22" w16cid:durableId="24717848">
    <w:abstractNumId w:val="26"/>
  </w:num>
  <w:num w:numId="23" w16cid:durableId="2033846697">
    <w:abstractNumId w:val="17"/>
  </w:num>
  <w:num w:numId="24" w16cid:durableId="318460301">
    <w:abstractNumId w:val="14"/>
  </w:num>
  <w:num w:numId="25" w16cid:durableId="1626037550">
    <w:abstractNumId w:val="29"/>
  </w:num>
  <w:num w:numId="26" w16cid:durableId="1692682761">
    <w:abstractNumId w:val="8"/>
  </w:num>
  <w:num w:numId="27" w16cid:durableId="1986083307">
    <w:abstractNumId w:val="4"/>
  </w:num>
  <w:num w:numId="28" w16cid:durableId="1471945326">
    <w:abstractNumId w:val="23"/>
  </w:num>
  <w:num w:numId="29" w16cid:durableId="620309940">
    <w:abstractNumId w:val="21"/>
  </w:num>
  <w:num w:numId="30" w16cid:durableId="42376631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014898"/>
    <w:rsid w:val="00066DB8"/>
    <w:rsid w:val="000877CE"/>
    <w:rsid w:val="000B380D"/>
    <w:rsid w:val="000D260F"/>
    <w:rsid w:val="0010218D"/>
    <w:rsid w:val="00114EEB"/>
    <w:rsid w:val="00135B7D"/>
    <w:rsid w:val="0018408B"/>
    <w:rsid w:val="001F53C4"/>
    <w:rsid w:val="002203AD"/>
    <w:rsid w:val="003157A8"/>
    <w:rsid w:val="00356CF1"/>
    <w:rsid w:val="003763CA"/>
    <w:rsid w:val="003D65CD"/>
    <w:rsid w:val="00440A35"/>
    <w:rsid w:val="00511297"/>
    <w:rsid w:val="005D3D3B"/>
    <w:rsid w:val="005E5599"/>
    <w:rsid w:val="006204C6"/>
    <w:rsid w:val="006A3FFD"/>
    <w:rsid w:val="006F3A2D"/>
    <w:rsid w:val="00730C9C"/>
    <w:rsid w:val="007533D7"/>
    <w:rsid w:val="007907A5"/>
    <w:rsid w:val="008B3988"/>
    <w:rsid w:val="008D0677"/>
    <w:rsid w:val="008D52AA"/>
    <w:rsid w:val="00946217"/>
    <w:rsid w:val="009734BD"/>
    <w:rsid w:val="009E22D6"/>
    <w:rsid w:val="00A8221C"/>
    <w:rsid w:val="00AA167A"/>
    <w:rsid w:val="00B46307"/>
    <w:rsid w:val="00BD6C43"/>
    <w:rsid w:val="00C55901"/>
    <w:rsid w:val="00C86E94"/>
    <w:rsid w:val="00CC7509"/>
    <w:rsid w:val="00D46BA3"/>
    <w:rsid w:val="00D60A11"/>
    <w:rsid w:val="00DB7DC2"/>
    <w:rsid w:val="00DC06B0"/>
    <w:rsid w:val="00DC24EC"/>
    <w:rsid w:val="00E303D7"/>
    <w:rsid w:val="00E66F72"/>
    <w:rsid w:val="00EB2B20"/>
    <w:rsid w:val="00ED1309"/>
    <w:rsid w:val="00ED5A9D"/>
    <w:rsid w:val="00F51EFF"/>
    <w:rsid w:val="00FA02A3"/>
    <w:rsid w:val="00FF70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4D267"/>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uiPriority w:val="99"/>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customStyle="1" w:styleId="Numerar">
    <w:name w:val="Numerar"/>
    <w:basedOn w:val="Normal"/>
    <w:rsid w:val="008D52AA"/>
    <w:pPr>
      <w:tabs>
        <w:tab w:val="left" w:pos="284"/>
      </w:tabs>
      <w:spacing w:after="0" w:line="240" w:lineRule="auto"/>
      <w:ind w:left="567" w:hanging="567"/>
      <w:jc w:val="both"/>
    </w:pPr>
    <w:rPr>
      <w:rFonts w:ascii="Arial" w:eastAsia="Times New Roman" w:hAnsi="Arial" w:cs="Times New Roman"/>
      <w:szCs w:val="20"/>
      <w:lang w:val="es-ES_tradnl" w:eastAsia="es-ES"/>
    </w:rPr>
  </w:style>
  <w:style w:type="paragraph" w:styleId="Textodeglobo">
    <w:name w:val="Balloon Text"/>
    <w:basedOn w:val="Normal"/>
    <w:link w:val="TextodegloboCar"/>
    <w:uiPriority w:val="99"/>
    <w:semiHidden/>
    <w:unhideWhenUsed/>
    <w:rsid w:val="00FF706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70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50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0E4B7-AE69-45D8-9FF8-5BB04EE31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1634</Words>
  <Characters>8992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14</cp:revision>
  <dcterms:created xsi:type="dcterms:W3CDTF">2016-11-07T16:16:00Z</dcterms:created>
  <dcterms:modified xsi:type="dcterms:W3CDTF">2026-07-30T21:41:00Z</dcterms:modified>
</cp:coreProperties>
</file>